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EDA87" w14:textId="7C256ED1" w:rsidR="00EF2B5E" w:rsidRPr="00AE418C" w:rsidRDefault="00691C3B" w:rsidP="00691C3B">
      <w:pPr>
        <w:rPr>
          <w:b/>
          <w:sz w:val="20"/>
          <w:szCs w:val="20"/>
        </w:rPr>
      </w:pPr>
      <w:r w:rsidRPr="00AE418C">
        <w:rPr>
          <w:b/>
          <w:sz w:val="20"/>
          <w:szCs w:val="20"/>
        </w:rPr>
        <w:t xml:space="preserve">   </w:t>
      </w:r>
      <w:r w:rsidR="002C30EE" w:rsidRPr="00AE418C">
        <w:rPr>
          <w:b/>
          <w:sz w:val="20"/>
          <w:szCs w:val="20"/>
        </w:rPr>
        <w:t xml:space="preserve">                                                               </w:t>
      </w:r>
      <w:r w:rsidRPr="00AE418C">
        <w:rPr>
          <w:b/>
          <w:sz w:val="20"/>
          <w:szCs w:val="20"/>
        </w:rPr>
        <w:t xml:space="preserve">  </w:t>
      </w:r>
      <w:r w:rsidR="002C30EE" w:rsidRPr="00AE418C">
        <w:rPr>
          <w:b/>
          <w:sz w:val="20"/>
          <w:szCs w:val="20"/>
        </w:rPr>
        <w:t>Modern Languages</w:t>
      </w:r>
      <w:r w:rsidR="008B13BE" w:rsidRPr="00AE418C">
        <w:rPr>
          <w:b/>
          <w:sz w:val="20"/>
          <w:szCs w:val="20"/>
        </w:rPr>
        <w:t xml:space="preserve"> </w:t>
      </w:r>
      <w:r w:rsidRPr="00AE418C">
        <w:rPr>
          <w:b/>
          <w:sz w:val="20"/>
          <w:szCs w:val="20"/>
        </w:rPr>
        <w:t xml:space="preserve">                                                        </w:t>
      </w:r>
    </w:p>
    <w:p w14:paraId="41B4D422" w14:textId="77777777" w:rsidR="002C30EE" w:rsidRPr="00AE418C" w:rsidRDefault="00691C3B" w:rsidP="002C30EE">
      <w:pPr>
        <w:pStyle w:val="Heading1"/>
        <w:shd w:val="clear" w:color="auto" w:fill="FFFFFF"/>
        <w:spacing w:before="0" w:after="0"/>
        <w:rPr>
          <w:b/>
          <w:sz w:val="20"/>
          <w:szCs w:val="20"/>
        </w:rPr>
      </w:pPr>
      <w:r w:rsidRPr="00AE418C">
        <w:rPr>
          <w:b/>
          <w:sz w:val="20"/>
          <w:szCs w:val="20"/>
        </w:rPr>
        <w:t xml:space="preserve">       </w:t>
      </w:r>
    </w:p>
    <w:p w14:paraId="5C379C2A" w14:textId="77777777" w:rsidR="002C30EE" w:rsidRPr="00AE418C" w:rsidRDefault="002C30EE" w:rsidP="002C30EE">
      <w:pPr>
        <w:pStyle w:val="Heading1"/>
        <w:shd w:val="clear" w:color="auto" w:fill="FFFFFF"/>
        <w:spacing w:before="0" w:after="0"/>
        <w:rPr>
          <w:b/>
          <w:sz w:val="20"/>
          <w:szCs w:val="20"/>
        </w:rPr>
      </w:pPr>
    </w:p>
    <w:p w14:paraId="2859FDFA" w14:textId="25B72ECB" w:rsidR="002C30EE" w:rsidRPr="002C30EE" w:rsidRDefault="002C30EE" w:rsidP="002C30EE">
      <w:pPr>
        <w:pStyle w:val="Heading1"/>
        <w:shd w:val="clear" w:color="auto" w:fill="FFFFFF"/>
        <w:spacing w:before="0" w:after="0"/>
        <w:rPr>
          <w:rFonts w:eastAsia="Times New Roman"/>
          <w:color w:val="333333"/>
          <w:sz w:val="20"/>
          <w:szCs w:val="20"/>
          <w:lang w:val="en-US"/>
        </w:rPr>
      </w:pPr>
      <w:r w:rsidRPr="002C30EE">
        <w:rPr>
          <w:rFonts w:eastAsia="Times New Roman"/>
          <w:color w:val="333333"/>
          <w:sz w:val="20"/>
          <w:szCs w:val="20"/>
          <w:lang w:val="en-US"/>
        </w:rPr>
        <w:t>The Georgia Performance Standards for Modern Languages (GPS) are based on Standards for Foreign Language Learning in the 21st Century and the American Council on the Teaching of Foreign Language</w:t>
      </w:r>
      <w:r w:rsidRPr="00AE418C">
        <w:rPr>
          <w:rFonts w:eastAsia="Times New Roman"/>
          <w:color w:val="333333"/>
          <w:sz w:val="20"/>
          <w:szCs w:val="20"/>
          <w:lang w:val="en-US"/>
        </w:rPr>
        <w:t xml:space="preserve"> </w:t>
      </w:r>
      <w:r w:rsidRPr="002C30EE">
        <w:rPr>
          <w:rFonts w:eastAsia="Times New Roman"/>
          <w:color w:val="333333"/>
          <w:sz w:val="20"/>
          <w:szCs w:val="20"/>
          <w:lang w:val="en-US"/>
        </w:rPr>
        <w:t>(ACTFL) Performance Guidelines for K-12 Learners. The GPS are organized in outline form, integrating the national standards and the three modes of communication: interpersonal (IP), interpretive (INT), and presentational (P), as well as Cultural Perspectives, Practices and Products (CU), and Connections, Comparisons, and Communities (CCC). Also included are assessment recommendations and a list of suggested skills and topics for each level.</w:t>
      </w:r>
    </w:p>
    <w:p w14:paraId="5592BC01" w14:textId="7F8ADA51" w:rsidR="002C30EE" w:rsidRPr="002C30EE" w:rsidRDefault="002C30EE" w:rsidP="002C30EE">
      <w:pPr>
        <w:shd w:val="clear" w:color="auto" w:fill="FFFFFF"/>
        <w:spacing w:before="100" w:beforeAutospacing="1" w:after="100" w:afterAutospacing="1" w:line="240" w:lineRule="auto"/>
        <w:rPr>
          <w:rFonts w:eastAsia="Times New Roman"/>
          <w:color w:val="333333"/>
          <w:sz w:val="20"/>
          <w:szCs w:val="20"/>
          <w:lang w:val="en-US"/>
        </w:rPr>
      </w:pPr>
      <w:r w:rsidRPr="002C30EE">
        <w:rPr>
          <w:rFonts w:eastAsia="Times New Roman"/>
          <w:color w:val="333333"/>
          <w:sz w:val="20"/>
          <w:szCs w:val="20"/>
          <w:lang w:val="en-US"/>
        </w:rPr>
        <w:t> </w:t>
      </w:r>
      <w:r w:rsidRPr="002C30EE">
        <w:rPr>
          <w:rFonts w:eastAsia="Times New Roman"/>
          <w:b/>
          <w:bCs/>
          <w:color w:val="333333"/>
          <w:sz w:val="20"/>
          <w:szCs w:val="20"/>
          <w:lang w:val="en-US"/>
        </w:rPr>
        <w:t>Goals:</w:t>
      </w:r>
    </w:p>
    <w:p w14:paraId="79436334" w14:textId="3D06B548" w:rsidR="002C30EE" w:rsidRPr="002C30EE" w:rsidRDefault="002C30EE" w:rsidP="002C30EE">
      <w:pPr>
        <w:shd w:val="clear" w:color="auto" w:fill="FFFFFF"/>
        <w:spacing w:before="100" w:beforeAutospacing="1" w:after="100" w:afterAutospacing="1" w:line="240" w:lineRule="auto"/>
        <w:rPr>
          <w:rFonts w:eastAsia="Times New Roman"/>
          <w:color w:val="333333"/>
          <w:sz w:val="20"/>
          <w:szCs w:val="20"/>
          <w:lang w:val="en-US"/>
        </w:rPr>
      </w:pPr>
      <w:r w:rsidRPr="002C30EE">
        <w:rPr>
          <w:rFonts w:eastAsia="Times New Roman"/>
          <w:b/>
          <w:bCs/>
          <w:color w:val="333333"/>
          <w:sz w:val="20"/>
          <w:szCs w:val="20"/>
          <w:lang w:val="en-US"/>
        </w:rPr>
        <w:t>• </w:t>
      </w:r>
      <w:r w:rsidRPr="002C30EE">
        <w:rPr>
          <w:rFonts w:eastAsia="Times New Roman"/>
          <w:color w:val="333333"/>
          <w:sz w:val="20"/>
          <w:szCs w:val="20"/>
          <w:lang w:val="en-US"/>
        </w:rPr>
        <w:t>To equip students with realistic lifelong skills that will enable them to function competently in</w:t>
      </w:r>
      <w:r w:rsidR="00B0306E" w:rsidRPr="00AE418C">
        <w:rPr>
          <w:rFonts w:eastAsia="Times New Roman"/>
          <w:color w:val="333333"/>
          <w:sz w:val="20"/>
          <w:szCs w:val="20"/>
          <w:lang w:val="en-US"/>
        </w:rPr>
        <w:t xml:space="preserve"> </w:t>
      </w:r>
      <w:r w:rsidRPr="002C30EE">
        <w:rPr>
          <w:rFonts w:eastAsia="Times New Roman"/>
          <w:color w:val="333333"/>
          <w:sz w:val="20"/>
          <w:szCs w:val="20"/>
          <w:lang w:val="en-US"/>
        </w:rPr>
        <w:t xml:space="preserve">a language </w:t>
      </w:r>
      <w:r w:rsidR="00F43EC7">
        <w:rPr>
          <w:rFonts w:eastAsia="Times New Roman"/>
          <w:color w:val="333333"/>
          <w:sz w:val="20"/>
          <w:szCs w:val="20"/>
          <w:lang w:val="en-US"/>
        </w:rPr>
        <w:t xml:space="preserve">  </w:t>
      </w:r>
      <w:r w:rsidRPr="002C30EE">
        <w:rPr>
          <w:rFonts w:eastAsia="Times New Roman"/>
          <w:color w:val="333333"/>
          <w:sz w:val="20"/>
          <w:szCs w:val="20"/>
          <w:lang w:val="en-US"/>
        </w:rPr>
        <w:t>other than their own and communicate and compete effectively in the global community and marketplace;</w:t>
      </w:r>
    </w:p>
    <w:p w14:paraId="2941B0DC" w14:textId="77777777" w:rsidR="002C30EE" w:rsidRPr="002C30EE" w:rsidRDefault="002C30EE" w:rsidP="002C30EE">
      <w:pPr>
        <w:shd w:val="clear" w:color="auto" w:fill="FFFFFF"/>
        <w:spacing w:before="100" w:beforeAutospacing="1" w:after="100" w:afterAutospacing="1" w:line="240" w:lineRule="auto"/>
        <w:rPr>
          <w:rFonts w:eastAsia="Times New Roman"/>
          <w:color w:val="333333"/>
          <w:sz w:val="20"/>
          <w:szCs w:val="20"/>
          <w:lang w:val="en-US"/>
        </w:rPr>
      </w:pPr>
      <w:r w:rsidRPr="002C30EE">
        <w:rPr>
          <w:rFonts w:eastAsia="Times New Roman"/>
          <w:b/>
          <w:bCs/>
          <w:color w:val="333333"/>
          <w:sz w:val="20"/>
          <w:szCs w:val="20"/>
          <w:lang w:val="en-US"/>
        </w:rPr>
        <w:t>• </w:t>
      </w:r>
      <w:r w:rsidRPr="002C30EE">
        <w:rPr>
          <w:rFonts w:eastAsia="Times New Roman"/>
          <w:color w:val="333333"/>
          <w:sz w:val="20"/>
          <w:szCs w:val="20"/>
          <w:lang w:val="en-US"/>
        </w:rPr>
        <w:t>To instill a greater awareness of their own culture and the culture(s) of others;</w:t>
      </w:r>
    </w:p>
    <w:p w14:paraId="582AC236" w14:textId="77777777" w:rsidR="002C30EE" w:rsidRPr="002C30EE" w:rsidRDefault="002C30EE" w:rsidP="002C30EE">
      <w:pPr>
        <w:shd w:val="clear" w:color="auto" w:fill="FFFFFF"/>
        <w:spacing w:before="100" w:beforeAutospacing="1" w:after="100" w:afterAutospacing="1" w:line="240" w:lineRule="auto"/>
        <w:rPr>
          <w:rFonts w:eastAsia="Times New Roman"/>
          <w:color w:val="333333"/>
          <w:sz w:val="20"/>
          <w:szCs w:val="20"/>
          <w:lang w:val="en-US"/>
        </w:rPr>
      </w:pPr>
      <w:r w:rsidRPr="002C30EE">
        <w:rPr>
          <w:rFonts w:eastAsia="Times New Roman"/>
          <w:b/>
          <w:bCs/>
          <w:color w:val="333333"/>
          <w:sz w:val="20"/>
          <w:szCs w:val="20"/>
          <w:lang w:val="en-US"/>
        </w:rPr>
        <w:t>• </w:t>
      </w:r>
      <w:r w:rsidRPr="002C30EE">
        <w:rPr>
          <w:rFonts w:eastAsia="Times New Roman"/>
          <w:color w:val="333333"/>
          <w:sz w:val="20"/>
          <w:szCs w:val="20"/>
          <w:lang w:val="en-US"/>
        </w:rPr>
        <w:t>To enrich students' lives by increasing their appreciation for language and culture</w:t>
      </w:r>
    </w:p>
    <w:p w14:paraId="15972154" w14:textId="477B9D71" w:rsidR="002C30EE" w:rsidRPr="002C30EE" w:rsidRDefault="002C30EE" w:rsidP="00CE7E82">
      <w:pPr>
        <w:shd w:val="clear" w:color="auto" w:fill="FFFFFF"/>
        <w:spacing w:before="100" w:beforeAutospacing="1" w:after="100" w:afterAutospacing="1" w:line="240" w:lineRule="auto"/>
        <w:rPr>
          <w:rFonts w:eastAsia="Times New Roman"/>
          <w:color w:val="333333"/>
          <w:sz w:val="20"/>
          <w:szCs w:val="20"/>
          <w:lang w:val="en-US"/>
        </w:rPr>
      </w:pPr>
      <w:r w:rsidRPr="002C30EE">
        <w:rPr>
          <w:rFonts w:eastAsia="Times New Roman"/>
          <w:color w:val="333333"/>
          <w:sz w:val="20"/>
          <w:szCs w:val="20"/>
          <w:lang w:val="en-US"/>
        </w:rPr>
        <w:t> The modern language curriculum will develop students’ skills in the skill areas of listening, speaking, reading, writing and cultural competence. In addition, the curriculum will provide them with the ability to view, absorb, and evaluate material from non-print sources.</w:t>
      </w:r>
    </w:p>
    <w:p w14:paraId="63D23DC9" w14:textId="4F17F925" w:rsidR="00A02836" w:rsidRPr="00AE418C" w:rsidRDefault="002C30EE" w:rsidP="00A02836">
      <w:pPr>
        <w:spacing w:line="360" w:lineRule="auto"/>
        <w:rPr>
          <w:b/>
          <w:sz w:val="20"/>
          <w:szCs w:val="20"/>
          <w:u w:val="single"/>
        </w:rPr>
      </w:pPr>
      <w:r w:rsidRPr="002C30EE">
        <w:rPr>
          <w:rFonts w:eastAsia="Times New Roman"/>
          <w:color w:val="333333"/>
          <w:sz w:val="20"/>
          <w:szCs w:val="20"/>
          <w:lang w:val="en-US"/>
        </w:rPr>
        <w:t> </w:t>
      </w:r>
    </w:p>
    <w:p w14:paraId="3901E295" w14:textId="5A009147" w:rsidR="00834AB9" w:rsidRPr="00AE418C" w:rsidRDefault="00A02836" w:rsidP="00834AB9">
      <w:pPr>
        <w:spacing w:line="360" w:lineRule="auto"/>
        <w:rPr>
          <w:b/>
          <w:sz w:val="20"/>
          <w:szCs w:val="20"/>
          <w:u w:val="single"/>
        </w:rPr>
      </w:pPr>
      <w:r w:rsidRPr="00AE418C">
        <w:rPr>
          <w:sz w:val="20"/>
          <w:szCs w:val="20"/>
        </w:rPr>
        <w:t xml:space="preserve">  </w:t>
      </w:r>
      <w:r w:rsidR="00834AB9" w:rsidRPr="00AE418C">
        <w:rPr>
          <w:b/>
          <w:sz w:val="20"/>
          <w:szCs w:val="20"/>
          <w:u w:val="single"/>
        </w:rPr>
        <w:t>Standards:</w:t>
      </w:r>
    </w:p>
    <w:p w14:paraId="185E4712" w14:textId="77777777" w:rsidR="00834AB9" w:rsidRPr="00AE418C" w:rsidRDefault="00834AB9" w:rsidP="00834AB9">
      <w:pPr>
        <w:rPr>
          <w:sz w:val="20"/>
          <w:szCs w:val="20"/>
        </w:rPr>
      </w:pPr>
      <w:r w:rsidRPr="00AE418C">
        <w:rPr>
          <w:sz w:val="20"/>
          <w:szCs w:val="20"/>
        </w:rPr>
        <w:t xml:space="preserve">           </w:t>
      </w:r>
      <w:r w:rsidRPr="00AE418C">
        <w:rPr>
          <w:sz w:val="20"/>
          <w:szCs w:val="20"/>
        </w:rPr>
        <w:tab/>
        <w:t xml:space="preserve">          </w:t>
      </w:r>
      <w:r w:rsidRPr="00AE418C">
        <w:rPr>
          <w:sz w:val="20"/>
          <w:szCs w:val="20"/>
          <w:u w:val="single"/>
        </w:rPr>
        <w:t xml:space="preserve"> a. Communication</w:t>
      </w:r>
      <w:r w:rsidRPr="00AE418C">
        <w:rPr>
          <w:sz w:val="20"/>
          <w:szCs w:val="20"/>
        </w:rPr>
        <w:t xml:space="preserve"> –Students will engage in conversations, understand and interpret </w:t>
      </w:r>
    </w:p>
    <w:p w14:paraId="73D94851" w14:textId="77777777" w:rsidR="00834AB9" w:rsidRPr="00AE418C" w:rsidRDefault="00834AB9" w:rsidP="00834AB9">
      <w:pPr>
        <w:rPr>
          <w:sz w:val="20"/>
          <w:szCs w:val="20"/>
        </w:rPr>
      </w:pPr>
      <w:r w:rsidRPr="00AE418C">
        <w:rPr>
          <w:sz w:val="20"/>
          <w:szCs w:val="20"/>
        </w:rPr>
        <w:t xml:space="preserve">                  </w:t>
      </w:r>
      <w:r w:rsidRPr="00AE418C">
        <w:rPr>
          <w:sz w:val="20"/>
          <w:szCs w:val="20"/>
        </w:rPr>
        <w:tab/>
        <w:t>spoken and written language, and present information on a variety of topics.</w:t>
      </w:r>
    </w:p>
    <w:p w14:paraId="71B82FE7" w14:textId="77777777" w:rsidR="00834AB9" w:rsidRPr="00AE418C" w:rsidRDefault="00834AB9" w:rsidP="00834AB9">
      <w:pPr>
        <w:rPr>
          <w:sz w:val="20"/>
          <w:szCs w:val="20"/>
        </w:rPr>
      </w:pPr>
      <w:r w:rsidRPr="00AE418C">
        <w:rPr>
          <w:sz w:val="20"/>
          <w:szCs w:val="20"/>
        </w:rPr>
        <w:t xml:space="preserve">                         </w:t>
      </w:r>
      <w:r w:rsidRPr="00AE418C">
        <w:rPr>
          <w:sz w:val="20"/>
          <w:szCs w:val="20"/>
          <w:u w:val="single"/>
        </w:rPr>
        <w:t>b.  Culture</w:t>
      </w:r>
      <w:r w:rsidRPr="00AE418C">
        <w:rPr>
          <w:sz w:val="20"/>
          <w:szCs w:val="20"/>
        </w:rPr>
        <w:t xml:space="preserve"> – Students will learn about target culture products, practices and</w:t>
      </w:r>
    </w:p>
    <w:p w14:paraId="4212A116" w14:textId="77777777" w:rsidR="00834AB9" w:rsidRPr="00AE418C" w:rsidRDefault="00834AB9" w:rsidP="00834AB9">
      <w:pPr>
        <w:rPr>
          <w:sz w:val="20"/>
          <w:szCs w:val="20"/>
        </w:rPr>
      </w:pPr>
      <w:r w:rsidRPr="00AE418C">
        <w:rPr>
          <w:sz w:val="20"/>
          <w:szCs w:val="20"/>
        </w:rPr>
        <w:t xml:space="preserve">                  </w:t>
      </w:r>
      <w:r w:rsidRPr="00AE418C">
        <w:rPr>
          <w:sz w:val="20"/>
          <w:szCs w:val="20"/>
        </w:rPr>
        <w:tab/>
        <w:t>perspectives.</w:t>
      </w:r>
    </w:p>
    <w:p w14:paraId="5FBA9FAF" w14:textId="77777777" w:rsidR="00834AB9" w:rsidRPr="00AE418C" w:rsidRDefault="00834AB9" w:rsidP="00834AB9">
      <w:pPr>
        <w:rPr>
          <w:sz w:val="20"/>
          <w:szCs w:val="20"/>
        </w:rPr>
      </w:pPr>
      <w:r w:rsidRPr="00AE418C">
        <w:rPr>
          <w:sz w:val="20"/>
          <w:szCs w:val="20"/>
        </w:rPr>
        <w:t xml:space="preserve">                        </w:t>
      </w:r>
      <w:r w:rsidRPr="00AE418C">
        <w:rPr>
          <w:sz w:val="20"/>
          <w:szCs w:val="20"/>
          <w:u w:val="single"/>
        </w:rPr>
        <w:t>c.  Connections</w:t>
      </w:r>
      <w:r w:rsidRPr="00AE418C">
        <w:rPr>
          <w:sz w:val="20"/>
          <w:szCs w:val="20"/>
        </w:rPr>
        <w:t xml:space="preserve"> – Students will connect aspects of their target language learning with </w:t>
      </w:r>
    </w:p>
    <w:p w14:paraId="158CDC7C" w14:textId="77777777" w:rsidR="00834AB9" w:rsidRPr="00AE418C" w:rsidRDefault="00834AB9" w:rsidP="00834AB9">
      <w:pPr>
        <w:rPr>
          <w:sz w:val="20"/>
          <w:szCs w:val="20"/>
        </w:rPr>
      </w:pPr>
      <w:r w:rsidRPr="00AE418C">
        <w:rPr>
          <w:sz w:val="20"/>
          <w:szCs w:val="20"/>
        </w:rPr>
        <w:t xml:space="preserve">                  </w:t>
      </w:r>
      <w:r w:rsidRPr="00AE418C">
        <w:rPr>
          <w:sz w:val="20"/>
          <w:szCs w:val="20"/>
        </w:rPr>
        <w:tab/>
        <w:t>information acquired in other subject areas such as Math, Science, Social Studies,</w:t>
      </w:r>
    </w:p>
    <w:p w14:paraId="57F347B4" w14:textId="77777777" w:rsidR="00834AB9" w:rsidRPr="00AE418C" w:rsidRDefault="00834AB9" w:rsidP="00834AB9">
      <w:pPr>
        <w:rPr>
          <w:sz w:val="20"/>
          <w:szCs w:val="20"/>
        </w:rPr>
      </w:pPr>
      <w:r w:rsidRPr="00AE418C">
        <w:rPr>
          <w:sz w:val="20"/>
          <w:szCs w:val="20"/>
        </w:rPr>
        <w:t xml:space="preserve">                  </w:t>
      </w:r>
      <w:r w:rsidRPr="00AE418C">
        <w:rPr>
          <w:sz w:val="20"/>
          <w:szCs w:val="20"/>
        </w:rPr>
        <w:tab/>
        <w:t>English and Art.</w:t>
      </w:r>
    </w:p>
    <w:p w14:paraId="2B12A93F" w14:textId="77777777" w:rsidR="00834AB9" w:rsidRPr="00AE418C" w:rsidRDefault="00834AB9" w:rsidP="00834AB9">
      <w:pPr>
        <w:rPr>
          <w:sz w:val="20"/>
          <w:szCs w:val="20"/>
        </w:rPr>
      </w:pPr>
      <w:r w:rsidRPr="00AE418C">
        <w:rPr>
          <w:sz w:val="20"/>
          <w:szCs w:val="20"/>
        </w:rPr>
        <w:t xml:space="preserve">                        </w:t>
      </w:r>
      <w:r w:rsidRPr="00AE418C">
        <w:rPr>
          <w:sz w:val="20"/>
          <w:szCs w:val="20"/>
          <w:u w:val="single"/>
        </w:rPr>
        <w:t>d. Comparisons</w:t>
      </w:r>
      <w:r w:rsidRPr="00AE418C">
        <w:rPr>
          <w:sz w:val="20"/>
          <w:szCs w:val="20"/>
        </w:rPr>
        <w:t xml:space="preserve"> – Students will demonstrate an understanding of the nature of</w:t>
      </w:r>
    </w:p>
    <w:p w14:paraId="05F39C19" w14:textId="77777777" w:rsidR="00834AB9" w:rsidRPr="00AE418C" w:rsidRDefault="00834AB9" w:rsidP="00834AB9">
      <w:pPr>
        <w:rPr>
          <w:sz w:val="20"/>
          <w:szCs w:val="20"/>
        </w:rPr>
      </w:pPr>
      <w:r w:rsidRPr="00AE418C">
        <w:rPr>
          <w:sz w:val="20"/>
          <w:szCs w:val="20"/>
        </w:rPr>
        <w:t xml:space="preserve">                  </w:t>
      </w:r>
      <w:r w:rsidRPr="00AE418C">
        <w:rPr>
          <w:sz w:val="20"/>
          <w:szCs w:val="20"/>
        </w:rPr>
        <w:tab/>
        <w:t>language and culture, making comparisons between those of the target language</w:t>
      </w:r>
    </w:p>
    <w:p w14:paraId="6DB82620" w14:textId="77777777" w:rsidR="00834AB9" w:rsidRPr="00AE418C" w:rsidRDefault="00834AB9" w:rsidP="00834AB9">
      <w:pPr>
        <w:rPr>
          <w:sz w:val="20"/>
          <w:szCs w:val="20"/>
        </w:rPr>
      </w:pPr>
      <w:r w:rsidRPr="00AE418C">
        <w:rPr>
          <w:sz w:val="20"/>
          <w:szCs w:val="20"/>
        </w:rPr>
        <w:t xml:space="preserve">                  </w:t>
      </w:r>
      <w:r w:rsidRPr="00AE418C">
        <w:rPr>
          <w:sz w:val="20"/>
          <w:szCs w:val="20"/>
        </w:rPr>
        <w:tab/>
        <w:t xml:space="preserve">and their own.        </w:t>
      </w:r>
      <w:r w:rsidRPr="00AE418C">
        <w:rPr>
          <w:sz w:val="20"/>
          <w:szCs w:val="20"/>
        </w:rPr>
        <w:tab/>
      </w:r>
    </w:p>
    <w:p w14:paraId="036CE530" w14:textId="77777777" w:rsidR="00834AB9" w:rsidRPr="00AE418C" w:rsidRDefault="00834AB9" w:rsidP="00834AB9">
      <w:pPr>
        <w:rPr>
          <w:sz w:val="20"/>
          <w:szCs w:val="20"/>
        </w:rPr>
      </w:pPr>
      <w:r w:rsidRPr="00AE418C">
        <w:rPr>
          <w:sz w:val="20"/>
          <w:szCs w:val="20"/>
        </w:rPr>
        <w:t xml:space="preserve">                        </w:t>
      </w:r>
      <w:r w:rsidRPr="00AE418C">
        <w:rPr>
          <w:sz w:val="20"/>
          <w:szCs w:val="20"/>
          <w:u w:val="single"/>
        </w:rPr>
        <w:t>e. Communities</w:t>
      </w:r>
      <w:r w:rsidRPr="00AE418C">
        <w:rPr>
          <w:sz w:val="20"/>
          <w:szCs w:val="20"/>
        </w:rPr>
        <w:t xml:space="preserve"> – Students will find and engage in the target language outside of the </w:t>
      </w:r>
      <w:r w:rsidRPr="00AE418C">
        <w:rPr>
          <w:sz w:val="20"/>
          <w:szCs w:val="20"/>
        </w:rPr>
        <w:tab/>
        <w:t xml:space="preserve">                       </w:t>
      </w:r>
      <w:r w:rsidRPr="00AE418C">
        <w:rPr>
          <w:sz w:val="20"/>
          <w:szCs w:val="20"/>
        </w:rPr>
        <w:tab/>
        <w:t>school environment and show evidence of building a life-long skill for their own</w:t>
      </w:r>
    </w:p>
    <w:p w14:paraId="03A110BF" w14:textId="77777777" w:rsidR="00834AB9" w:rsidRPr="00AE418C" w:rsidRDefault="00834AB9" w:rsidP="00834AB9">
      <w:pPr>
        <w:rPr>
          <w:sz w:val="20"/>
          <w:szCs w:val="20"/>
        </w:rPr>
      </w:pPr>
      <w:r w:rsidRPr="00AE418C">
        <w:rPr>
          <w:sz w:val="20"/>
          <w:szCs w:val="20"/>
        </w:rPr>
        <w:t xml:space="preserve">                 </w:t>
      </w:r>
      <w:r w:rsidRPr="00AE418C">
        <w:rPr>
          <w:sz w:val="20"/>
          <w:szCs w:val="20"/>
        </w:rPr>
        <w:tab/>
        <w:t>personal enjoyment and enrichment.</w:t>
      </w:r>
    </w:p>
    <w:p w14:paraId="0DCC9E07" w14:textId="77777777" w:rsidR="00B0306E" w:rsidRPr="00AE418C" w:rsidRDefault="00A02836" w:rsidP="00B0306E">
      <w:pPr>
        <w:rPr>
          <w:sz w:val="20"/>
          <w:szCs w:val="20"/>
        </w:rPr>
      </w:pPr>
      <w:r w:rsidRPr="00AE418C">
        <w:rPr>
          <w:sz w:val="20"/>
          <w:szCs w:val="20"/>
        </w:rPr>
        <w:t xml:space="preserve">         </w:t>
      </w:r>
    </w:p>
    <w:p w14:paraId="4569967E" w14:textId="77777777" w:rsidR="00B0306E" w:rsidRPr="00AE418C" w:rsidRDefault="00B0306E" w:rsidP="00B0306E">
      <w:pPr>
        <w:rPr>
          <w:sz w:val="20"/>
          <w:szCs w:val="20"/>
        </w:rPr>
      </w:pPr>
    </w:p>
    <w:p w14:paraId="4A275F18" w14:textId="720C3EF0" w:rsidR="00B0306E" w:rsidRPr="00AE418C" w:rsidRDefault="00B0306E" w:rsidP="00B0306E">
      <w:pPr>
        <w:rPr>
          <w:sz w:val="20"/>
          <w:szCs w:val="20"/>
        </w:rPr>
      </w:pPr>
      <w:r w:rsidRPr="00AE418C">
        <w:rPr>
          <w:sz w:val="20"/>
          <w:szCs w:val="20"/>
        </w:rPr>
        <w:t>Specific proficiency targets for middle school fall in the Novice and Intermediate-Low levels of the ACTFL Proficiency Scale. Students work towards the year-end goal of reaching novice mid listening, reading, writing and speaking levels. (Students can communicate using common words and phrases to provide basic information about themselves and selected topics).</w:t>
      </w:r>
    </w:p>
    <w:p w14:paraId="05C675E8" w14:textId="143C1474" w:rsidR="00A02836" w:rsidRPr="00AE418C" w:rsidRDefault="00A02836" w:rsidP="00834AB9">
      <w:pPr>
        <w:rPr>
          <w:sz w:val="20"/>
          <w:szCs w:val="20"/>
        </w:rPr>
      </w:pPr>
    </w:p>
    <w:p w14:paraId="5FE95CC3" w14:textId="16988EA4" w:rsidR="00B0306E" w:rsidRPr="00AE418C" w:rsidRDefault="00B0306E" w:rsidP="00834AB9">
      <w:pPr>
        <w:rPr>
          <w:sz w:val="20"/>
          <w:szCs w:val="20"/>
        </w:rPr>
      </w:pPr>
    </w:p>
    <w:p w14:paraId="760DF7F6" w14:textId="77777777" w:rsidR="00AE418C" w:rsidRDefault="00B0306E" w:rsidP="00834AB9">
      <w:pPr>
        <w:rPr>
          <w:sz w:val="18"/>
          <w:szCs w:val="18"/>
        </w:rPr>
      </w:pPr>
      <w:r>
        <w:rPr>
          <w:sz w:val="18"/>
          <w:szCs w:val="18"/>
        </w:rPr>
        <w:t xml:space="preserve">                            </w:t>
      </w:r>
    </w:p>
    <w:p w14:paraId="55FAEA01" w14:textId="77777777" w:rsidR="000D7CAA" w:rsidRDefault="00B0306E" w:rsidP="00691C3B">
      <w:pPr>
        <w:rPr>
          <w:b/>
          <w:sz w:val="20"/>
          <w:szCs w:val="20"/>
        </w:rPr>
      </w:pPr>
      <w:r>
        <w:rPr>
          <w:sz w:val="18"/>
          <w:szCs w:val="18"/>
        </w:rPr>
        <w:t xml:space="preserve"> </w:t>
      </w:r>
      <w:r w:rsidR="00AE418C">
        <w:rPr>
          <w:sz w:val="18"/>
          <w:szCs w:val="18"/>
        </w:rPr>
        <w:t xml:space="preserve"> </w:t>
      </w:r>
      <w:r w:rsidR="00AE418C" w:rsidRPr="00AE418C">
        <w:rPr>
          <w:b/>
          <w:sz w:val="20"/>
          <w:szCs w:val="20"/>
        </w:rPr>
        <w:t xml:space="preserve"> </w:t>
      </w:r>
      <w:r w:rsidR="00834AB9" w:rsidRPr="00AE418C">
        <w:rPr>
          <w:b/>
          <w:sz w:val="20"/>
          <w:szCs w:val="20"/>
        </w:rPr>
        <w:t xml:space="preserve">                                                            </w:t>
      </w:r>
    </w:p>
    <w:p w14:paraId="30E0A542" w14:textId="668C2E9D" w:rsidR="002C30EE" w:rsidRPr="00AE418C" w:rsidRDefault="000D7CAA" w:rsidP="00691C3B">
      <w:pPr>
        <w:rPr>
          <w:b/>
          <w:sz w:val="20"/>
          <w:szCs w:val="20"/>
        </w:rPr>
      </w:pPr>
      <w:r>
        <w:rPr>
          <w:b/>
          <w:sz w:val="20"/>
          <w:szCs w:val="20"/>
        </w:rPr>
        <w:lastRenderedPageBreak/>
        <w:t xml:space="preserve">                                                             </w:t>
      </w:r>
      <w:r w:rsidR="00834AB9" w:rsidRPr="00AE418C">
        <w:rPr>
          <w:b/>
          <w:sz w:val="20"/>
          <w:szCs w:val="20"/>
        </w:rPr>
        <w:t xml:space="preserve">  Scoggins Middle School </w:t>
      </w:r>
    </w:p>
    <w:p w14:paraId="04C236A0" w14:textId="62068263" w:rsidR="00EF2B5E" w:rsidRPr="00AE418C" w:rsidRDefault="00B0306E">
      <w:pPr>
        <w:rPr>
          <w:b/>
          <w:sz w:val="20"/>
          <w:szCs w:val="20"/>
        </w:rPr>
      </w:pPr>
      <w:r w:rsidRPr="00AE418C">
        <w:rPr>
          <w:b/>
          <w:sz w:val="20"/>
          <w:szCs w:val="20"/>
        </w:rPr>
        <w:t xml:space="preserve">                                                                     </w:t>
      </w:r>
      <w:r w:rsidR="00834AB9" w:rsidRPr="00AE418C">
        <w:rPr>
          <w:b/>
          <w:sz w:val="20"/>
          <w:szCs w:val="20"/>
        </w:rPr>
        <w:t>Spanish</w:t>
      </w:r>
      <w:r w:rsidR="004E6B1D" w:rsidRPr="00AE418C">
        <w:rPr>
          <w:b/>
          <w:sz w:val="20"/>
          <w:szCs w:val="20"/>
        </w:rPr>
        <w:t xml:space="preserve"> 6,</w:t>
      </w:r>
      <w:r w:rsidR="00834AB9" w:rsidRPr="00AE418C">
        <w:rPr>
          <w:b/>
          <w:sz w:val="20"/>
          <w:szCs w:val="20"/>
        </w:rPr>
        <w:t xml:space="preserve"> 7 and 8</w:t>
      </w:r>
    </w:p>
    <w:p w14:paraId="5C4C018B" w14:textId="77777777" w:rsidR="00063FEF" w:rsidRDefault="008B13BE">
      <w:pPr>
        <w:rPr>
          <w:b/>
          <w:sz w:val="20"/>
          <w:szCs w:val="20"/>
        </w:rPr>
      </w:pPr>
      <w:r w:rsidRPr="00AE418C">
        <w:rPr>
          <w:b/>
          <w:sz w:val="20"/>
          <w:szCs w:val="20"/>
        </w:rPr>
        <w:t xml:space="preserve">   </w:t>
      </w:r>
    </w:p>
    <w:p w14:paraId="29B659D7" w14:textId="3030EDE2" w:rsidR="00EF2B5E" w:rsidRDefault="00063FEF">
      <w:pPr>
        <w:rPr>
          <w:sz w:val="20"/>
          <w:szCs w:val="20"/>
        </w:rPr>
      </w:pPr>
      <w:r>
        <w:rPr>
          <w:b/>
          <w:sz w:val="20"/>
          <w:szCs w:val="20"/>
        </w:rPr>
        <w:t xml:space="preserve">   </w:t>
      </w:r>
      <w:r w:rsidR="008B13BE" w:rsidRPr="00AE418C">
        <w:rPr>
          <w:b/>
          <w:sz w:val="20"/>
          <w:szCs w:val="20"/>
        </w:rPr>
        <w:t xml:space="preserve"> 1.</w:t>
      </w:r>
      <w:r w:rsidR="008B13BE" w:rsidRPr="00AE418C">
        <w:rPr>
          <w:b/>
          <w:sz w:val="20"/>
          <w:szCs w:val="20"/>
          <w:u w:val="single"/>
        </w:rPr>
        <w:t>Teacher</w:t>
      </w:r>
      <w:r w:rsidR="00070B97" w:rsidRPr="00AE418C">
        <w:rPr>
          <w:b/>
          <w:sz w:val="20"/>
          <w:szCs w:val="20"/>
          <w:u w:val="single"/>
        </w:rPr>
        <w:t>:</w:t>
      </w:r>
      <w:r w:rsidR="008B13BE" w:rsidRPr="00AE418C">
        <w:rPr>
          <w:sz w:val="20"/>
          <w:szCs w:val="20"/>
        </w:rPr>
        <w:t xml:space="preserve"> </w:t>
      </w:r>
      <w:r w:rsidR="00070B97" w:rsidRPr="00AE418C">
        <w:rPr>
          <w:sz w:val="20"/>
          <w:szCs w:val="20"/>
        </w:rPr>
        <w:t>Carolyn Angresano</w:t>
      </w:r>
    </w:p>
    <w:p w14:paraId="6FCBD69C" w14:textId="77777777" w:rsidR="00E66263" w:rsidRDefault="00E66263">
      <w:pPr>
        <w:spacing w:line="360" w:lineRule="auto"/>
        <w:rPr>
          <w:b/>
          <w:sz w:val="20"/>
          <w:szCs w:val="20"/>
        </w:rPr>
      </w:pPr>
    </w:p>
    <w:p w14:paraId="53A14C0B" w14:textId="5E11E6B0" w:rsidR="00EF2B5E" w:rsidRDefault="008B13BE">
      <w:pPr>
        <w:spacing w:line="360" w:lineRule="auto"/>
        <w:rPr>
          <w:sz w:val="20"/>
          <w:szCs w:val="20"/>
        </w:rPr>
      </w:pPr>
      <w:r w:rsidRPr="00AE418C">
        <w:rPr>
          <w:b/>
          <w:sz w:val="20"/>
          <w:szCs w:val="20"/>
        </w:rPr>
        <w:t xml:space="preserve">    2.</w:t>
      </w:r>
      <w:r w:rsidRPr="00AE418C">
        <w:rPr>
          <w:sz w:val="20"/>
          <w:szCs w:val="20"/>
        </w:rPr>
        <w:t xml:space="preserve"> </w:t>
      </w:r>
      <w:r w:rsidRPr="00AE418C">
        <w:rPr>
          <w:b/>
          <w:sz w:val="20"/>
          <w:szCs w:val="20"/>
          <w:u w:val="single"/>
        </w:rPr>
        <w:t>Auxiliary Textbook(s):</w:t>
      </w:r>
      <w:r w:rsidRPr="00AE418C">
        <w:rPr>
          <w:sz w:val="20"/>
          <w:szCs w:val="20"/>
        </w:rPr>
        <w:t xml:space="preserve"> </w:t>
      </w:r>
      <w:proofErr w:type="spellStart"/>
      <w:r w:rsidRPr="00AE418C">
        <w:rPr>
          <w:sz w:val="20"/>
          <w:szCs w:val="20"/>
        </w:rPr>
        <w:t>Descubre</w:t>
      </w:r>
      <w:proofErr w:type="spellEnd"/>
      <w:r w:rsidRPr="00AE418C">
        <w:rPr>
          <w:sz w:val="20"/>
          <w:szCs w:val="20"/>
        </w:rPr>
        <w:t xml:space="preserve"> 1, José Blanco/</w:t>
      </w:r>
      <w:proofErr w:type="spellStart"/>
      <w:r w:rsidRPr="00AE418C">
        <w:rPr>
          <w:sz w:val="20"/>
          <w:szCs w:val="20"/>
        </w:rPr>
        <w:t>En</w:t>
      </w:r>
      <w:proofErr w:type="spellEnd"/>
      <w:r w:rsidRPr="00AE418C">
        <w:rPr>
          <w:sz w:val="20"/>
          <w:szCs w:val="20"/>
        </w:rPr>
        <w:t xml:space="preserve"> </w:t>
      </w:r>
      <w:proofErr w:type="spellStart"/>
      <w:r w:rsidRPr="00AE418C">
        <w:rPr>
          <w:sz w:val="20"/>
          <w:szCs w:val="20"/>
        </w:rPr>
        <w:t>Español</w:t>
      </w:r>
      <w:proofErr w:type="spellEnd"/>
      <w:r w:rsidRPr="00AE418C">
        <w:rPr>
          <w:sz w:val="20"/>
          <w:szCs w:val="20"/>
        </w:rPr>
        <w:t xml:space="preserve">, McDougal </w:t>
      </w:r>
      <w:proofErr w:type="spellStart"/>
      <w:r w:rsidRPr="00AE418C">
        <w:rPr>
          <w:sz w:val="20"/>
          <w:szCs w:val="20"/>
        </w:rPr>
        <w:t>Littell</w:t>
      </w:r>
      <w:proofErr w:type="spellEnd"/>
    </w:p>
    <w:p w14:paraId="4A413979" w14:textId="77777777" w:rsidR="00E66263" w:rsidRDefault="008B13BE">
      <w:pPr>
        <w:spacing w:line="360" w:lineRule="auto"/>
        <w:rPr>
          <w:b/>
          <w:sz w:val="20"/>
          <w:szCs w:val="20"/>
        </w:rPr>
      </w:pPr>
      <w:r w:rsidRPr="00AE418C">
        <w:rPr>
          <w:b/>
          <w:sz w:val="20"/>
          <w:szCs w:val="20"/>
        </w:rPr>
        <w:t xml:space="preserve">  </w:t>
      </w:r>
    </w:p>
    <w:p w14:paraId="6DEF3203" w14:textId="79F5155B" w:rsidR="00EF2B5E" w:rsidRPr="00AE418C" w:rsidRDefault="008B13BE">
      <w:pPr>
        <w:spacing w:line="360" w:lineRule="auto"/>
        <w:rPr>
          <w:b/>
          <w:sz w:val="20"/>
          <w:szCs w:val="20"/>
          <w:u w:val="single"/>
        </w:rPr>
      </w:pPr>
      <w:r w:rsidRPr="00AE418C">
        <w:rPr>
          <w:b/>
          <w:sz w:val="20"/>
          <w:szCs w:val="20"/>
        </w:rPr>
        <w:t xml:space="preserve">  3</w:t>
      </w:r>
      <w:bookmarkStart w:id="0" w:name="_Hlk46664011"/>
      <w:r w:rsidRPr="00AE418C">
        <w:rPr>
          <w:b/>
          <w:sz w:val="20"/>
          <w:szCs w:val="20"/>
        </w:rPr>
        <w:t>.</w:t>
      </w:r>
      <w:r w:rsidRPr="00AE418C">
        <w:rPr>
          <w:b/>
          <w:sz w:val="20"/>
          <w:szCs w:val="20"/>
          <w:u w:val="single"/>
        </w:rPr>
        <w:t>Standards:</w:t>
      </w:r>
    </w:p>
    <w:p w14:paraId="0C5E8C23" w14:textId="16046C15" w:rsidR="00EF2B5E" w:rsidRPr="00AE418C" w:rsidRDefault="008B13BE">
      <w:pPr>
        <w:rPr>
          <w:sz w:val="20"/>
          <w:szCs w:val="20"/>
        </w:rPr>
      </w:pPr>
      <w:r w:rsidRPr="00AE418C">
        <w:rPr>
          <w:sz w:val="20"/>
          <w:szCs w:val="20"/>
        </w:rPr>
        <w:t xml:space="preserve">           </w:t>
      </w:r>
      <w:r w:rsidRPr="00AE418C">
        <w:rPr>
          <w:sz w:val="20"/>
          <w:szCs w:val="20"/>
        </w:rPr>
        <w:tab/>
        <w:t xml:space="preserve">          </w:t>
      </w:r>
      <w:r w:rsidRPr="00AE418C">
        <w:rPr>
          <w:sz w:val="20"/>
          <w:szCs w:val="20"/>
          <w:u w:val="single"/>
        </w:rPr>
        <w:t xml:space="preserve"> a. Communication</w:t>
      </w:r>
      <w:r w:rsidRPr="00AE418C">
        <w:rPr>
          <w:sz w:val="20"/>
          <w:szCs w:val="20"/>
        </w:rPr>
        <w:t xml:space="preserve"> –</w:t>
      </w:r>
      <w:r w:rsidR="00070B97" w:rsidRPr="00AE418C">
        <w:rPr>
          <w:sz w:val="20"/>
          <w:szCs w:val="20"/>
        </w:rPr>
        <w:t>S</w:t>
      </w:r>
      <w:r w:rsidRPr="00AE418C">
        <w:rPr>
          <w:sz w:val="20"/>
          <w:szCs w:val="20"/>
        </w:rPr>
        <w:t xml:space="preserve">tudents will engage in conversations, understand and interpret </w:t>
      </w:r>
    </w:p>
    <w:p w14:paraId="2232D5B0" w14:textId="77777777" w:rsidR="00EF2B5E" w:rsidRPr="00AE418C" w:rsidRDefault="008B13BE">
      <w:pPr>
        <w:rPr>
          <w:sz w:val="20"/>
          <w:szCs w:val="20"/>
        </w:rPr>
      </w:pPr>
      <w:r w:rsidRPr="00AE418C">
        <w:rPr>
          <w:sz w:val="20"/>
          <w:szCs w:val="20"/>
        </w:rPr>
        <w:t xml:space="preserve">                  </w:t>
      </w:r>
      <w:r w:rsidRPr="00AE418C">
        <w:rPr>
          <w:sz w:val="20"/>
          <w:szCs w:val="20"/>
        </w:rPr>
        <w:tab/>
        <w:t>spoken and written language, and present information on a variety of topics.</w:t>
      </w:r>
    </w:p>
    <w:p w14:paraId="133C728B" w14:textId="77777777" w:rsidR="00EF2B5E" w:rsidRPr="00AE418C" w:rsidRDefault="008B13BE">
      <w:pPr>
        <w:rPr>
          <w:sz w:val="20"/>
          <w:szCs w:val="20"/>
        </w:rPr>
      </w:pPr>
      <w:r w:rsidRPr="00AE418C">
        <w:rPr>
          <w:sz w:val="20"/>
          <w:szCs w:val="20"/>
        </w:rPr>
        <w:t xml:space="preserve">                         </w:t>
      </w:r>
      <w:r w:rsidRPr="00AE418C">
        <w:rPr>
          <w:sz w:val="20"/>
          <w:szCs w:val="20"/>
          <w:u w:val="single"/>
        </w:rPr>
        <w:t>b.  Culture</w:t>
      </w:r>
      <w:r w:rsidRPr="00AE418C">
        <w:rPr>
          <w:sz w:val="20"/>
          <w:szCs w:val="20"/>
        </w:rPr>
        <w:t xml:space="preserve"> – Students will learn about target culture products, practices and</w:t>
      </w:r>
    </w:p>
    <w:p w14:paraId="1102FB6A" w14:textId="77777777" w:rsidR="00EF2B5E" w:rsidRPr="00AE418C" w:rsidRDefault="008B13BE">
      <w:pPr>
        <w:rPr>
          <w:sz w:val="20"/>
          <w:szCs w:val="20"/>
        </w:rPr>
      </w:pPr>
      <w:r w:rsidRPr="00AE418C">
        <w:rPr>
          <w:sz w:val="20"/>
          <w:szCs w:val="20"/>
        </w:rPr>
        <w:t xml:space="preserve">                  </w:t>
      </w:r>
      <w:r w:rsidRPr="00AE418C">
        <w:rPr>
          <w:sz w:val="20"/>
          <w:szCs w:val="20"/>
        </w:rPr>
        <w:tab/>
        <w:t>perspectives.</w:t>
      </w:r>
    </w:p>
    <w:p w14:paraId="3A73DED6" w14:textId="77777777" w:rsidR="00EF2B5E" w:rsidRPr="00AE418C" w:rsidRDefault="008B13BE">
      <w:pPr>
        <w:rPr>
          <w:sz w:val="20"/>
          <w:szCs w:val="20"/>
        </w:rPr>
      </w:pPr>
      <w:r w:rsidRPr="00AE418C">
        <w:rPr>
          <w:sz w:val="20"/>
          <w:szCs w:val="20"/>
        </w:rPr>
        <w:t xml:space="preserve">                        </w:t>
      </w:r>
      <w:r w:rsidRPr="00AE418C">
        <w:rPr>
          <w:sz w:val="20"/>
          <w:szCs w:val="20"/>
          <w:u w:val="single"/>
        </w:rPr>
        <w:t>c.  Connections</w:t>
      </w:r>
      <w:r w:rsidRPr="00AE418C">
        <w:rPr>
          <w:sz w:val="20"/>
          <w:szCs w:val="20"/>
        </w:rPr>
        <w:t xml:space="preserve"> – Students will connect aspects of their target language learning with </w:t>
      </w:r>
    </w:p>
    <w:p w14:paraId="0A387C9B" w14:textId="182089EA" w:rsidR="00EF2B5E" w:rsidRPr="00AE418C" w:rsidRDefault="008B13BE">
      <w:pPr>
        <w:rPr>
          <w:sz w:val="20"/>
          <w:szCs w:val="20"/>
        </w:rPr>
      </w:pPr>
      <w:r w:rsidRPr="00AE418C">
        <w:rPr>
          <w:sz w:val="20"/>
          <w:szCs w:val="20"/>
        </w:rPr>
        <w:t xml:space="preserve">                  </w:t>
      </w:r>
      <w:r w:rsidRPr="00AE418C">
        <w:rPr>
          <w:sz w:val="20"/>
          <w:szCs w:val="20"/>
        </w:rPr>
        <w:tab/>
        <w:t xml:space="preserve">information acquired in other subject areas such as </w:t>
      </w:r>
      <w:r w:rsidR="00070B97" w:rsidRPr="00AE418C">
        <w:rPr>
          <w:sz w:val="20"/>
          <w:szCs w:val="20"/>
        </w:rPr>
        <w:t>M</w:t>
      </w:r>
      <w:r w:rsidRPr="00AE418C">
        <w:rPr>
          <w:sz w:val="20"/>
          <w:szCs w:val="20"/>
        </w:rPr>
        <w:t xml:space="preserve">ath, </w:t>
      </w:r>
      <w:r w:rsidR="00070B97" w:rsidRPr="00AE418C">
        <w:rPr>
          <w:sz w:val="20"/>
          <w:szCs w:val="20"/>
        </w:rPr>
        <w:t>S</w:t>
      </w:r>
      <w:r w:rsidRPr="00AE418C">
        <w:rPr>
          <w:sz w:val="20"/>
          <w:szCs w:val="20"/>
        </w:rPr>
        <w:t xml:space="preserve">cience, </w:t>
      </w:r>
      <w:r w:rsidR="00070B97" w:rsidRPr="00AE418C">
        <w:rPr>
          <w:sz w:val="20"/>
          <w:szCs w:val="20"/>
        </w:rPr>
        <w:t>S</w:t>
      </w:r>
      <w:r w:rsidRPr="00AE418C">
        <w:rPr>
          <w:sz w:val="20"/>
          <w:szCs w:val="20"/>
        </w:rPr>
        <w:t xml:space="preserve">ocial </w:t>
      </w:r>
      <w:r w:rsidR="00070B97" w:rsidRPr="00AE418C">
        <w:rPr>
          <w:sz w:val="20"/>
          <w:szCs w:val="20"/>
        </w:rPr>
        <w:t>S</w:t>
      </w:r>
      <w:r w:rsidRPr="00AE418C">
        <w:rPr>
          <w:sz w:val="20"/>
          <w:szCs w:val="20"/>
        </w:rPr>
        <w:t>tudies,</w:t>
      </w:r>
    </w:p>
    <w:p w14:paraId="3410F703" w14:textId="065FB03B" w:rsidR="00EF2B5E" w:rsidRPr="00AE418C" w:rsidRDefault="008B13BE">
      <w:pPr>
        <w:rPr>
          <w:sz w:val="20"/>
          <w:szCs w:val="20"/>
        </w:rPr>
      </w:pPr>
      <w:r w:rsidRPr="00AE418C">
        <w:rPr>
          <w:sz w:val="20"/>
          <w:szCs w:val="20"/>
        </w:rPr>
        <w:t xml:space="preserve">                  </w:t>
      </w:r>
      <w:r w:rsidRPr="00AE418C">
        <w:rPr>
          <w:sz w:val="20"/>
          <w:szCs w:val="20"/>
        </w:rPr>
        <w:tab/>
        <w:t xml:space="preserve">English and </w:t>
      </w:r>
      <w:r w:rsidR="00070B97" w:rsidRPr="00AE418C">
        <w:rPr>
          <w:sz w:val="20"/>
          <w:szCs w:val="20"/>
        </w:rPr>
        <w:t>Art</w:t>
      </w:r>
      <w:r w:rsidRPr="00AE418C">
        <w:rPr>
          <w:sz w:val="20"/>
          <w:szCs w:val="20"/>
        </w:rPr>
        <w:t>.</w:t>
      </w:r>
    </w:p>
    <w:p w14:paraId="09E10A7B" w14:textId="58D1CD9B" w:rsidR="00EF2B5E" w:rsidRPr="00AE418C" w:rsidRDefault="008B13BE">
      <w:pPr>
        <w:rPr>
          <w:sz w:val="20"/>
          <w:szCs w:val="20"/>
        </w:rPr>
      </w:pPr>
      <w:r w:rsidRPr="00AE418C">
        <w:rPr>
          <w:sz w:val="20"/>
          <w:szCs w:val="20"/>
        </w:rPr>
        <w:t xml:space="preserve">                  </w:t>
      </w:r>
      <w:r w:rsidR="00070B97" w:rsidRPr="00AE418C">
        <w:rPr>
          <w:sz w:val="20"/>
          <w:szCs w:val="20"/>
        </w:rPr>
        <w:t xml:space="preserve"> </w:t>
      </w:r>
      <w:r w:rsidRPr="00AE418C">
        <w:rPr>
          <w:sz w:val="20"/>
          <w:szCs w:val="20"/>
        </w:rPr>
        <w:t xml:space="preserve">     </w:t>
      </w:r>
      <w:r w:rsidRPr="00AE418C">
        <w:rPr>
          <w:sz w:val="20"/>
          <w:szCs w:val="20"/>
          <w:u w:val="single"/>
        </w:rPr>
        <w:t>d. Comparisons</w:t>
      </w:r>
      <w:r w:rsidRPr="00AE418C">
        <w:rPr>
          <w:sz w:val="20"/>
          <w:szCs w:val="20"/>
        </w:rPr>
        <w:t xml:space="preserve"> – Students will demonstrate an understanding of the nature of</w:t>
      </w:r>
    </w:p>
    <w:p w14:paraId="195BC2BD" w14:textId="77777777" w:rsidR="00EF2B5E" w:rsidRPr="00AE418C" w:rsidRDefault="008B13BE">
      <w:pPr>
        <w:rPr>
          <w:sz w:val="20"/>
          <w:szCs w:val="20"/>
        </w:rPr>
      </w:pPr>
      <w:r w:rsidRPr="00AE418C">
        <w:rPr>
          <w:sz w:val="20"/>
          <w:szCs w:val="20"/>
        </w:rPr>
        <w:t xml:space="preserve">                  </w:t>
      </w:r>
      <w:r w:rsidRPr="00AE418C">
        <w:rPr>
          <w:sz w:val="20"/>
          <w:szCs w:val="20"/>
        </w:rPr>
        <w:tab/>
        <w:t>language and culture, making comparisons between those of the target language</w:t>
      </w:r>
    </w:p>
    <w:p w14:paraId="704A8D05" w14:textId="77777777" w:rsidR="00EF2B5E" w:rsidRPr="00AE418C" w:rsidRDefault="008B13BE">
      <w:pPr>
        <w:rPr>
          <w:sz w:val="20"/>
          <w:szCs w:val="20"/>
        </w:rPr>
      </w:pPr>
      <w:r w:rsidRPr="00AE418C">
        <w:rPr>
          <w:sz w:val="20"/>
          <w:szCs w:val="20"/>
        </w:rPr>
        <w:t xml:space="preserve">                  </w:t>
      </w:r>
      <w:r w:rsidRPr="00AE418C">
        <w:rPr>
          <w:sz w:val="20"/>
          <w:szCs w:val="20"/>
        </w:rPr>
        <w:tab/>
        <w:t xml:space="preserve">and their own.        </w:t>
      </w:r>
      <w:r w:rsidRPr="00AE418C">
        <w:rPr>
          <w:sz w:val="20"/>
          <w:szCs w:val="20"/>
        </w:rPr>
        <w:tab/>
      </w:r>
    </w:p>
    <w:p w14:paraId="7710FA24" w14:textId="03C98FB3" w:rsidR="00EF2B5E" w:rsidRPr="00AE418C" w:rsidRDefault="008B13BE">
      <w:pPr>
        <w:rPr>
          <w:sz w:val="20"/>
          <w:szCs w:val="20"/>
        </w:rPr>
      </w:pPr>
      <w:r w:rsidRPr="00AE418C">
        <w:rPr>
          <w:sz w:val="20"/>
          <w:szCs w:val="20"/>
        </w:rPr>
        <w:t xml:space="preserve">                      </w:t>
      </w:r>
      <w:r w:rsidR="00070B97" w:rsidRPr="00AE418C">
        <w:rPr>
          <w:sz w:val="20"/>
          <w:szCs w:val="20"/>
        </w:rPr>
        <w:t xml:space="preserve"> </w:t>
      </w:r>
      <w:r w:rsidRPr="00AE418C">
        <w:rPr>
          <w:sz w:val="20"/>
          <w:szCs w:val="20"/>
        </w:rPr>
        <w:t xml:space="preserve"> </w:t>
      </w:r>
      <w:r w:rsidRPr="00AE418C">
        <w:rPr>
          <w:sz w:val="20"/>
          <w:szCs w:val="20"/>
          <w:u w:val="single"/>
        </w:rPr>
        <w:t>e. Communities</w:t>
      </w:r>
      <w:r w:rsidRPr="00AE418C">
        <w:rPr>
          <w:sz w:val="20"/>
          <w:szCs w:val="20"/>
        </w:rPr>
        <w:t xml:space="preserve"> – Students will find and engage in the target language outside of the </w:t>
      </w:r>
      <w:r w:rsidRPr="00AE418C">
        <w:rPr>
          <w:sz w:val="20"/>
          <w:szCs w:val="20"/>
        </w:rPr>
        <w:tab/>
        <w:t xml:space="preserve">                     </w:t>
      </w:r>
    </w:p>
    <w:p w14:paraId="615924B2" w14:textId="1FF880FB" w:rsidR="00EF2B5E" w:rsidRPr="00AE418C" w:rsidRDefault="008B13BE">
      <w:pPr>
        <w:rPr>
          <w:sz w:val="20"/>
          <w:szCs w:val="20"/>
        </w:rPr>
      </w:pPr>
      <w:r w:rsidRPr="00AE418C">
        <w:rPr>
          <w:sz w:val="20"/>
          <w:szCs w:val="20"/>
        </w:rPr>
        <w:t xml:space="preserve">                 </w:t>
      </w:r>
      <w:r w:rsidRPr="00AE418C">
        <w:rPr>
          <w:sz w:val="20"/>
          <w:szCs w:val="20"/>
        </w:rPr>
        <w:tab/>
        <w:t>school environment and show evidence of building a life-long skill for their own</w:t>
      </w:r>
    </w:p>
    <w:p w14:paraId="33E1B6FA" w14:textId="77777777" w:rsidR="00EF2B5E" w:rsidRPr="00AE418C" w:rsidRDefault="008B13BE">
      <w:pPr>
        <w:rPr>
          <w:sz w:val="20"/>
          <w:szCs w:val="20"/>
        </w:rPr>
      </w:pPr>
      <w:r w:rsidRPr="00AE418C">
        <w:rPr>
          <w:sz w:val="20"/>
          <w:szCs w:val="20"/>
        </w:rPr>
        <w:t xml:space="preserve">                 </w:t>
      </w:r>
      <w:r w:rsidRPr="00AE418C">
        <w:rPr>
          <w:sz w:val="20"/>
          <w:szCs w:val="20"/>
        </w:rPr>
        <w:tab/>
        <w:t>personal enjoyment and enrichment.</w:t>
      </w:r>
    </w:p>
    <w:bookmarkEnd w:id="0"/>
    <w:p w14:paraId="75356763" w14:textId="77777777" w:rsidR="00EF2B5E" w:rsidRPr="00AE418C" w:rsidRDefault="00EF2B5E">
      <w:pPr>
        <w:rPr>
          <w:sz w:val="20"/>
          <w:szCs w:val="20"/>
        </w:rPr>
      </w:pPr>
    </w:p>
    <w:p w14:paraId="0FA1219B" w14:textId="50F18F43" w:rsidR="00672C77" w:rsidRDefault="005C44A5">
      <w:pPr>
        <w:rPr>
          <w:b/>
          <w:sz w:val="20"/>
          <w:szCs w:val="20"/>
          <w:u w:val="single"/>
        </w:rPr>
      </w:pPr>
      <w:r w:rsidRPr="00AE418C">
        <w:rPr>
          <w:b/>
          <w:sz w:val="20"/>
          <w:szCs w:val="20"/>
        </w:rPr>
        <w:t>4</w:t>
      </w:r>
      <w:r w:rsidR="008B13BE" w:rsidRPr="00AE418C">
        <w:rPr>
          <w:sz w:val="20"/>
          <w:szCs w:val="20"/>
        </w:rPr>
        <w:t>.</w:t>
      </w:r>
      <w:r w:rsidR="00E66263">
        <w:rPr>
          <w:sz w:val="20"/>
          <w:szCs w:val="20"/>
        </w:rPr>
        <w:t xml:space="preserve"> </w:t>
      </w:r>
      <w:r w:rsidR="008B13BE" w:rsidRPr="00AE418C">
        <w:rPr>
          <w:b/>
          <w:sz w:val="20"/>
          <w:szCs w:val="20"/>
          <w:u w:val="single"/>
        </w:rPr>
        <w:t>Course Description:</w:t>
      </w:r>
    </w:p>
    <w:p w14:paraId="2D393E14" w14:textId="77777777" w:rsidR="00E66263" w:rsidRPr="00AE418C" w:rsidRDefault="00E66263">
      <w:pPr>
        <w:rPr>
          <w:b/>
          <w:sz w:val="20"/>
          <w:szCs w:val="20"/>
          <w:u w:val="single"/>
        </w:rPr>
      </w:pPr>
    </w:p>
    <w:p w14:paraId="7CED3899" w14:textId="77777777" w:rsidR="004E6B1D" w:rsidRPr="00AE418C" w:rsidRDefault="008B13BE">
      <w:pPr>
        <w:rPr>
          <w:sz w:val="20"/>
          <w:szCs w:val="20"/>
        </w:rPr>
      </w:pPr>
      <w:r w:rsidRPr="00AE418C">
        <w:rPr>
          <w:sz w:val="20"/>
          <w:szCs w:val="20"/>
        </w:rPr>
        <w:t>The course is designed to teach elements of the Spanish language and culture. Through short dialogues using everyday vocabulary, students will begin to speak, read, write, and understand conversational Spanish. Students will be engaged in a variety of activities to foster a better understanding of the language and the culture. Students will be accustomed to the instruction in the Spanish language. As students continue in their course of study in the language their level of proficiency increases.</w:t>
      </w:r>
    </w:p>
    <w:p w14:paraId="4BAEB0F9" w14:textId="77777777" w:rsidR="004E6B1D" w:rsidRPr="00AE418C" w:rsidRDefault="004E6B1D">
      <w:pPr>
        <w:rPr>
          <w:sz w:val="20"/>
          <w:szCs w:val="20"/>
        </w:rPr>
      </w:pPr>
    </w:p>
    <w:p w14:paraId="4E16782D" w14:textId="77777777" w:rsidR="00CC1773" w:rsidRDefault="00CC1773">
      <w:pPr>
        <w:rPr>
          <w:b/>
          <w:bCs/>
          <w:sz w:val="18"/>
          <w:szCs w:val="18"/>
          <w:u w:val="single"/>
        </w:rPr>
      </w:pPr>
    </w:p>
    <w:p w14:paraId="62D4A5BC" w14:textId="19863E73" w:rsidR="001C5CF6" w:rsidRPr="00063FEF" w:rsidRDefault="001C5CF6">
      <w:pPr>
        <w:rPr>
          <w:b/>
          <w:bCs/>
          <w:sz w:val="18"/>
          <w:szCs w:val="18"/>
          <w:u w:val="single"/>
        </w:rPr>
      </w:pPr>
      <w:r w:rsidRPr="00063FEF">
        <w:rPr>
          <w:b/>
          <w:bCs/>
          <w:sz w:val="18"/>
          <w:szCs w:val="18"/>
          <w:u w:val="single"/>
        </w:rPr>
        <w:t xml:space="preserve">Modern Languages Connections Course Description  </w:t>
      </w:r>
      <w:r w:rsidRPr="00063FEF">
        <w:rPr>
          <w:sz w:val="18"/>
          <w:szCs w:val="18"/>
        </w:rPr>
        <w:t xml:space="preserve"> Connections language course focuses on the introduction of communicative competence in the target language and understanding of the culture(s) of the people who speak the language. It assumes that the students have no prior knowledge of the language and culture. Under no circumstances should a student who has had elementary foreign language for the equivalent of 30 minutes per day for five days per week for one year or more be allowed to take a Connections course unless it is in a different language than the one originally experienced. This course may be taught over </w:t>
      </w:r>
      <w:r w:rsidRPr="00063FEF">
        <w:rPr>
          <w:b/>
          <w:bCs/>
          <w:sz w:val="18"/>
          <w:szCs w:val="18"/>
        </w:rPr>
        <w:t>nine weeks</w:t>
      </w:r>
      <w:r w:rsidRPr="00063FEF">
        <w:rPr>
          <w:sz w:val="18"/>
          <w:szCs w:val="18"/>
        </w:rPr>
        <w:t xml:space="preserve"> (e.g., middle school programs). The major means of communication between students and instructors will be in the target language. Because students may begin formal language learning at various stages of their cognitive development, teachers must adjust vocabulary and content to reflect developmentally appropriate interests. An important component of language classes is the use of the language beyond the classroom in the real world. The integration of technology is an important tool in accessing authentic information in the target language and in providing students the opportunity to interact with native speakers. By the end of the Connections language course, students will exhibit Novice-Low level proficiency in speaking, listening, and reading and possibly Novice-Mid level proficiency in writing (ACTFL Proficiency Guidelines, 1999). Student Profile (Connections)</w:t>
      </w:r>
    </w:p>
    <w:p w14:paraId="3D6E74C5" w14:textId="5162153C" w:rsidR="00EF2B5E" w:rsidRPr="001C5CF6" w:rsidRDefault="008B13BE">
      <w:pPr>
        <w:rPr>
          <w:sz w:val="20"/>
          <w:szCs w:val="20"/>
        </w:rPr>
      </w:pPr>
      <w:r w:rsidRPr="001C5CF6">
        <w:rPr>
          <w:b/>
          <w:bCs/>
          <w:sz w:val="20"/>
          <w:szCs w:val="20"/>
          <w:u w:val="single"/>
        </w:rPr>
        <w:t xml:space="preserve"> </w:t>
      </w:r>
      <w:r w:rsidR="004E6B1D" w:rsidRPr="001C5CF6">
        <w:rPr>
          <w:b/>
          <w:bCs/>
          <w:sz w:val="20"/>
          <w:szCs w:val="20"/>
          <w:u w:val="single"/>
        </w:rPr>
        <w:t xml:space="preserve">Modern Languages </w:t>
      </w:r>
      <w:r w:rsidR="004E6B1D" w:rsidRPr="00C63D7B">
        <w:rPr>
          <w:b/>
          <w:bCs/>
          <w:sz w:val="20"/>
          <w:szCs w:val="20"/>
          <w:u w:val="single"/>
        </w:rPr>
        <w:t>Connections Suggested Topics</w:t>
      </w:r>
      <w:r w:rsidR="004E6B1D" w:rsidRPr="001C5CF6">
        <w:rPr>
          <w:sz w:val="20"/>
          <w:szCs w:val="20"/>
        </w:rPr>
        <w:t xml:space="preserve"> The following topics are strongly suggested for the Connections course. These topics should be combined into coherent thematic units and taught in context. The GPS for Modern Languages encourage language taught in communicative context and </w:t>
      </w:r>
      <w:r w:rsidR="004E6B1D" w:rsidRPr="001C5CF6">
        <w:rPr>
          <w:sz w:val="20"/>
          <w:szCs w:val="20"/>
        </w:rPr>
        <w:lastRenderedPageBreak/>
        <w:t>discourage language taught in isolation. Celebrations</w:t>
      </w:r>
      <w:r w:rsidR="00AE418C" w:rsidRPr="001C5CF6">
        <w:rPr>
          <w:sz w:val="20"/>
          <w:szCs w:val="20"/>
        </w:rPr>
        <w:t xml:space="preserve">, </w:t>
      </w:r>
      <w:r w:rsidR="004E6B1D" w:rsidRPr="001C5CF6">
        <w:rPr>
          <w:sz w:val="20"/>
          <w:szCs w:val="20"/>
        </w:rPr>
        <w:t>Colors</w:t>
      </w:r>
      <w:r w:rsidR="00AE418C" w:rsidRPr="001C5CF6">
        <w:rPr>
          <w:sz w:val="20"/>
          <w:szCs w:val="20"/>
        </w:rPr>
        <w:t>, Family and Friends, Geography, Numbers, School and Classroom Routine, Self, Time and Calendar Weather.</w:t>
      </w:r>
    </w:p>
    <w:p w14:paraId="6325EDCD" w14:textId="77777777" w:rsidR="00EF2B5E" w:rsidRPr="001C5CF6" w:rsidRDefault="00EF2B5E">
      <w:pPr>
        <w:rPr>
          <w:sz w:val="20"/>
          <w:szCs w:val="20"/>
        </w:rPr>
      </w:pPr>
    </w:p>
    <w:p w14:paraId="7E7995AD" w14:textId="77777777" w:rsidR="000D7CAA" w:rsidRDefault="000D7CAA">
      <w:pPr>
        <w:rPr>
          <w:b/>
          <w:bCs/>
          <w:sz w:val="20"/>
          <w:szCs w:val="20"/>
          <w:u w:val="single"/>
        </w:rPr>
      </w:pPr>
    </w:p>
    <w:p w14:paraId="4120B6B3" w14:textId="752A9A97" w:rsidR="00EF2B5E" w:rsidRPr="001C5CF6" w:rsidRDefault="00672C77">
      <w:pPr>
        <w:rPr>
          <w:b/>
          <w:bCs/>
          <w:sz w:val="20"/>
          <w:szCs w:val="20"/>
          <w:u w:val="single"/>
        </w:rPr>
      </w:pPr>
      <w:r w:rsidRPr="00E66263">
        <w:rPr>
          <w:b/>
          <w:bCs/>
          <w:sz w:val="20"/>
          <w:szCs w:val="20"/>
        </w:rPr>
        <w:t xml:space="preserve">5. </w:t>
      </w:r>
      <w:r w:rsidRPr="001C5CF6">
        <w:rPr>
          <w:b/>
          <w:bCs/>
          <w:sz w:val="20"/>
          <w:szCs w:val="20"/>
          <w:u w:val="single"/>
        </w:rPr>
        <w:t>Parent Communication:</w:t>
      </w:r>
    </w:p>
    <w:p w14:paraId="59CBBFB7" w14:textId="3E1B8B36" w:rsidR="00672C77" w:rsidRPr="00AE418C" w:rsidRDefault="32671D46" w:rsidP="00672C77">
      <w:pPr>
        <w:rPr>
          <w:sz w:val="20"/>
          <w:szCs w:val="20"/>
        </w:rPr>
      </w:pPr>
      <w:r w:rsidRPr="32671D46">
        <w:rPr>
          <w:sz w:val="20"/>
          <w:szCs w:val="20"/>
        </w:rPr>
        <w:t xml:space="preserve">Email – is the most efficient way to contact teachers                </w:t>
      </w:r>
    </w:p>
    <w:p w14:paraId="5678A6C1" w14:textId="11658A62" w:rsidR="32671D46" w:rsidRDefault="676E9099" w:rsidP="32671D46">
      <w:pPr>
        <w:rPr>
          <w:sz w:val="20"/>
          <w:szCs w:val="20"/>
        </w:rPr>
      </w:pPr>
      <w:r w:rsidRPr="676E9099">
        <w:rPr>
          <w:sz w:val="20"/>
          <w:szCs w:val="20"/>
        </w:rPr>
        <w:t>Remind-</w:t>
      </w:r>
      <w:proofErr w:type="gramStart"/>
      <w:r w:rsidRPr="676E9099">
        <w:rPr>
          <w:sz w:val="20"/>
          <w:szCs w:val="20"/>
        </w:rPr>
        <w:t>81010  6</w:t>
      </w:r>
      <w:proofErr w:type="gramEnd"/>
      <w:r w:rsidRPr="676E9099">
        <w:rPr>
          <w:sz w:val="20"/>
          <w:szCs w:val="20"/>
          <w:vertAlign w:val="superscript"/>
        </w:rPr>
        <w:t xml:space="preserve">th - </w:t>
      </w:r>
      <w:r w:rsidRPr="676E9099">
        <w:rPr>
          <w:sz w:val="20"/>
          <w:szCs w:val="20"/>
        </w:rPr>
        <w:t>@cangres           7</w:t>
      </w:r>
      <w:r w:rsidRPr="676E9099">
        <w:rPr>
          <w:sz w:val="20"/>
          <w:szCs w:val="20"/>
          <w:vertAlign w:val="superscript"/>
        </w:rPr>
        <w:t xml:space="preserve">th </w:t>
      </w:r>
      <w:r w:rsidRPr="676E9099">
        <w:rPr>
          <w:sz w:val="20"/>
          <w:szCs w:val="20"/>
        </w:rPr>
        <w:t>-@</w:t>
      </w:r>
      <w:proofErr w:type="spellStart"/>
      <w:r w:rsidRPr="676E9099">
        <w:rPr>
          <w:sz w:val="20"/>
          <w:szCs w:val="20"/>
        </w:rPr>
        <w:t>cangresa</w:t>
      </w:r>
      <w:proofErr w:type="spellEnd"/>
      <w:r w:rsidRPr="676E9099">
        <w:rPr>
          <w:sz w:val="20"/>
          <w:szCs w:val="20"/>
        </w:rPr>
        <w:t xml:space="preserve">             8</w:t>
      </w:r>
      <w:r w:rsidRPr="676E9099">
        <w:rPr>
          <w:sz w:val="20"/>
          <w:szCs w:val="20"/>
          <w:vertAlign w:val="superscript"/>
        </w:rPr>
        <w:t>th-</w:t>
      </w:r>
      <w:r w:rsidRPr="676E9099">
        <w:rPr>
          <w:sz w:val="20"/>
          <w:szCs w:val="20"/>
        </w:rPr>
        <w:t xml:space="preserve"> @cangresan</w:t>
      </w:r>
    </w:p>
    <w:p w14:paraId="7886B754" w14:textId="77777777" w:rsidR="00672C77" w:rsidRPr="00AE418C" w:rsidRDefault="00672C77" w:rsidP="00672C77">
      <w:pPr>
        <w:rPr>
          <w:sz w:val="20"/>
          <w:szCs w:val="20"/>
        </w:rPr>
      </w:pPr>
      <w:r w:rsidRPr="00AE418C">
        <w:rPr>
          <w:sz w:val="20"/>
          <w:szCs w:val="20"/>
        </w:rPr>
        <w:t>Conferences – may be scheduled based on each student’s needs</w:t>
      </w:r>
    </w:p>
    <w:p w14:paraId="63340846" w14:textId="77777777" w:rsidR="00672C77" w:rsidRPr="00AE418C" w:rsidRDefault="00672C77" w:rsidP="00672C77">
      <w:pPr>
        <w:rPr>
          <w:sz w:val="20"/>
          <w:szCs w:val="20"/>
        </w:rPr>
      </w:pPr>
      <w:r w:rsidRPr="00AE418C">
        <w:rPr>
          <w:sz w:val="20"/>
          <w:szCs w:val="20"/>
        </w:rPr>
        <w:t>Interim Report Cards – come home every 4 ½ weeks</w:t>
      </w:r>
    </w:p>
    <w:p w14:paraId="5E2E61E2" w14:textId="450CA64D" w:rsidR="00672C77" w:rsidRPr="00AE418C" w:rsidRDefault="00672C77" w:rsidP="00672C77">
      <w:pPr>
        <w:rPr>
          <w:sz w:val="20"/>
          <w:szCs w:val="20"/>
        </w:rPr>
      </w:pPr>
      <w:r w:rsidRPr="00AE418C">
        <w:rPr>
          <w:sz w:val="20"/>
          <w:szCs w:val="20"/>
        </w:rPr>
        <w:t>Infinite Campus – please check frequently for your child’s progress</w:t>
      </w:r>
    </w:p>
    <w:p w14:paraId="1154A0BB" w14:textId="77777777" w:rsidR="00672C77" w:rsidRPr="00AE418C" w:rsidRDefault="00672C77" w:rsidP="00672C77">
      <w:pPr>
        <w:rPr>
          <w:sz w:val="20"/>
          <w:szCs w:val="20"/>
        </w:rPr>
      </w:pPr>
    </w:p>
    <w:p w14:paraId="346E0FFE" w14:textId="26F98291" w:rsidR="00672C77" w:rsidRDefault="00672C77" w:rsidP="00672C77">
      <w:pPr>
        <w:rPr>
          <w:b/>
          <w:sz w:val="20"/>
          <w:szCs w:val="20"/>
        </w:rPr>
      </w:pPr>
      <w:r w:rsidRPr="00AE418C">
        <w:rPr>
          <w:b/>
          <w:sz w:val="20"/>
          <w:szCs w:val="20"/>
        </w:rPr>
        <w:t xml:space="preserve">Mrs. </w:t>
      </w:r>
      <w:proofErr w:type="spellStart"/>
      <w:r w:rsidRPr="00AE418C">
        <w:rPr>
          <w:b/>
          <w:sz w:val="20"/>
          <w:szCs w:val="20"/>
        </w:rPr>
        <w:t>Angresano’s</w:t>
      </w:r>
      <w:proofErr w:type="spellEnd"/>
      <w:r w:rsidRPr="00AE418C">
        <w:rPr>
          <w:b/>
          <w:sz w:val="20"/>
          <w:szCs w:val="20"/>
        </w:rPr>
        <w:t xml:space="preserve"> email is </w:t>
      </w:r>
      <w:hyperlink r:id="rId10" w:history="1">
        <w:r w:rsidRPr="00AE418C">
          <w:rPr>
            <w:rStyle w:val="Hyperlink"/>
            <w:b/>
            <w:sz w:val="20"/>
            <w:szCs w:val="20"/>
          </w:rPr>
          <w:t xml:space="preserve">cangresano@paulding.k12.ga.us </w:t>
        </w:r>
      </w:hyperlink>
      <w:r w:rsidRPr="00AE418C">
        <w:rPr>
          <w:b/>
          <w:sz w:val="20"/>
          <w:szCs w:val="20"/>
        </w:rPr>
        <w:t xml:space="preserve"> </w:t>
      </w:r>
    </w:p>
    <w:p w14:paraId="1F0DDA14" w14:textId="77777777" w:rsidR="00EF2B5E" w:rsidRPr="00AE418C" w:rsidRDefault="00EF2B5E">
      <w:pPr>
        <w:rPr>
          <w:sz w:val="20"/>
          <w:szCs w:val="20"/>
        </w:rPr>
      </w:pPr>
    </w:p>
    <w:p w14:paraId="02C875F8" w14:textId="1BAC535C" w:rsidR="004E6B1D" w:rsidRPr="00AE418C" w:rsidRDefault="00842DF9" w:rsidP="00842DF9">
      <w:pPr>
        <w:rPr>
          <w:b/>
          <w:sz w:val="20"/>
          <w:szCs w:val="20"/>
          <w:u w:val="single"/>
        </w:rPr>
      </w:pPr>
      <w:r w:rsidRPr="00AE418C">
        <w:rPr>
          <w:b/>
          <w:sz w:val="20"/>
          <w:szCs w:val="20"/>
        </w:rPr>
        <w:t xml:space="preserve">6.  </w:t>
      </w:r>
      <w:r w:rsidRPr="00AE418C">
        <w:rPr>
          <w:b/>
          <w:sz w:val="20"/>
          <w:szCs w:val="20"/>
          <w:u w:val="single"/>
        </w:rPr>
        <w:t>Absence Make-Up Procedu</w:t>
      </w:r>
      <w:r w:rsidR="000D7CAA">
        <w:rPr>
          <w:b/>
          <w:sz w:val="20"/>
          <w:szCs w:val="20"/>
          <w:u w:val="single"/>
        </w:rPr>
        <w:t>res</w:t>
      </w:r>
      <w:r w:rsidRPr="00AE418C">
        <w:rPr>
          <w:b/>
          <w:sz w:val="20"/>
          <w:szCs w:val="20"/>
          <w:u w:val="single"/>
        </w:rPr>
        <w:t>:</w:t>
      </w:r>
      <w:r w:rsidR="000D7CAA">
        <w:rPr>
          <w:b/>
          <w:sz w:val="20"/>
          <w:szCs w:val="20"/>
          <w:u w:val="single"/>
        </w:rPr>
        <w:t xml:space="preserve"> </w:t>
      </w:r>
      <w:r w:rsidR="000D7CAA" w:rsidRPr="000D7CAA">
        <w:rPr>
          <w:b/>
          <w:sz w:val="20"/>
          <w:szCs w:val="20"/>
        </w:rPr>
        <w:t xml:space="preserve">See </w:t>
      </w:r>
      <w:r w:rsidR="000D7CAA">
        <w:rPr>
          <w:b/>
          <w:sz w:val="20"/>
          <w:szCs w:val="20"/>
        </w:rPr>
        <w:t>S</w:t>
      </w:r>
      <w:r w:rsidR="000D7CAA" w:rsidRPr="000D7CAA">
        <w:rPr>
          <w:b/>
          <w:sz w:val="20"/>
          <w:szCs w:val="20"/>
        </w:rPr>
        <w:t>tudent Handbook</w:t>
      </w:r>
    </w:p>
    <w:p w14:paraId="76FBBC4A" w14:textId="44F48C9E" w:rsidR="00842DF9" w:rsidRPr="00AE418C" w:rsidRDefault="00842DF9" w:rsidP="00842DF9">
      <w:pPr>
        <w:rPr>
          <w:sz w:val="20"/>
          <w:szCs w:val="20"/>
        </w:rPr>
      </w:pPr>
      <w:r w:rsidRPr="00AE418C">
        <w:rPr>
          <w:sz w:val="20"/>
          <w:szCs w:val="20"/>
        </w:rPr>
        <w:t xml:space="preserve">Upon returning to school following an absence, it is the student’s responsibility to contact the teachers to request make-up work. </w:t>
      </w:r>
      <w:r w:rsidR="000D7CAA">
        <w:rPr>
          <w:sz w:val="20"/>
          <w:szCs w:val="20"/>
        </w:rPr>
        <w:t>S</w:t>
      </w:r>
      <w:r w:rsidRPr="00AE418C">
        <w:rPr>
          <w:sz w:val="20"/>
          <w:szCs w:val="20"/>
        </w:rPr>
        <w:t xml:space="preserve">tudents will be given the same amount of time to make up the work as the student was absent unless other arrangements are mutually agreed upon.  The student will receive the actual grade on the make-up work if the absence was “excused.”  </w:t>
      </w:r>
    </w:p>
    <w:p w14:paraId="79C655F0" w14:textId="158AB93F" w:rsidR="005C44A5" w:rsidRPr="00AE418C" w:rsidRDefault="005C44A5">
      <w:pPr>
        <w:rPr>
          <w:sz w:val="20"/>
          <w:szCs w:val="20"/>
        </w:rPr>
      </w:pPr>
    </w:p>
    <w:p w14:paraId="4857471D" w14:textId="625EFBF2" w:rsidR="00842DF9" w:rsidRPr="00AE418C" w:rsidRDefault="007E51A9" w:rsidP="00842DF9">
      <w:pPr>
        <w:rPr>
          <w:sz w:val="20"/>
          <w:szCs w:val="20"/>
        </w:rPr>
      </w:pPr>
      <w:r w:rsidRPr="007E51A9">
        <w:rPr>
          <w:b/>
          <w:sz w:val="20"/>
          <w:szCs w:val="20"/>
        </w:rPr>
        <w:t>7.</w:t>
      </w:r>
      <w:r>
        <w:rPr>
          <w:b/>
          <w:sz w:val="20"/>
          <w:szCs w:val="20"/>
          <w:u w:val="single"/>
        </w:rPr>
        <w:t xml:space="preserve"> </w:t>
      </w:r>
      <w:r w:rsidR="00842DF9" w:rsidRPr="00AE418C">
        <w:rPr>
          <w:b/>
          <w:sz w:val="20"/>
          <w:szCs w:val="20"/>
          <w:u w:val="single"/>
        </w:rPr>
        <w:t>Assessments</w:t>
      </w:r>
      <w:r w:rsidR="00842DF9" w:rsidRPr="00AE418C">
        <w:rPr>
          <w:b/>
          <w:sz w:val="20"/>
          <w:szCs w:val="20"/>
        </w:rPr>
        <w:t xml:space="preserve">: </w:t>
      </w:r>
      <w:r w:rsidR="00842DF9" w:rsidRPr="00AE418C">
        <w:rPr>
          <w:sz w:val="20"/>
          <w:szCs w:val="20"/>
        </w:rPr>
        <w:t>Students are evaluated in a variety of ways including unit tests and quizzes (both teacher-made and commercially-produced). District-wide Final Common Assessments are administered at the end of the school year to assess overall student performance.</w:t>
      </w:r>
    </w:p>
    <w:p w14:paraId="101C4EA2" w14:textId="77777777" w:rsidR="00842DF9" w:rsidRPr="00AE418C" w:rsidRDefault="00842DF9" w:rsidP="00842DF9">
      <w:pPr>
        <w:rPr>
          <w:sz w:val="20"/>
          <w:szCs w:val="20"/>
        </w:rPr>
      </w:pPr>
    </w:p>
    <w:p w14:paraId="31FABD9F" w14:textId="571241B3" w:rsidR="00842DF9" w:rsidRPr="00AE418C" w:rsidRDefault="007E51A9" w:rsidP="00842DF9">
      <w:pPr>
        <w:jc w:val="both"/>
        <w:rPr>
          <w:sz w:val="20"/>
          <w:szCs w:val="20"/>
        </w:rPr>
      </w:pPr>
      <w:r w:rsidRPr="007E51A9">
        <w:rPr>
          <w:b/>
          <w:sz w:val="20"/>
          <w:szCs w:val="20"/>
        </w:rPr>
        <w:t>8.</w:t>
      </w:r>
      <w:r>
        <w:rPr>
          <w:b/>
          <w:sz w:val="20"/>
          <w:szCs w:val="20"/>
          <w:u w:val="single"/>
        </w:rPr>
        <w:t xml:space="preserve"> </w:t>
      </w:r>
      <w:r w:rsidR="00842DF9" w:rsidRPr="00AE418C">
        <w:rPr>
          <w:b/>
          <w:sz w:val="20"/>
          <w:szCs w:val="20"/>
          <w:u w:val="single"/>
        </w:rPr>
        <w:t>Projects</w:t>
      </w:r>
      <w:r w:rsidR="00842DF9" w:rsidRPr="00AE418C">
        <w:rPr>
          <w:b/>
          <w:sz w:val="20"/>
          <w:szCs w:val="20"/>
        </w:rPr>
        <w:t>:</w:t>
      </w:r>
      <w:r w:rsidR="00842DF9" w:rsidRPr="00AE418C">
        <w:rPr>
          <w:sz w:val="20"/>
          <w:szCs w:val="20"/>
        </w:rPr>
        <w:t xml:space="preserve">  Will be assigned at teacher’s discretion; announced in class and posted on my website</w:t>
      </w:r>
    </w:p>
    <w:p w14:paraId="57500684" w14:textId="29014D2F" w:rsidR="00842DF9" w:rsidRPr="00AE418C" w:rsidRDefault="00842DF9" w:rsidP="00842DF9">
      <w:pPr>
        <w:jc w:val="both"/>
        <w:rPr>
          <w:sz w:val="20"/>
          <w:szCs w:val="20"/>
        </w:rPr>
      </w:pPr>
      <w:r w:rsidRPr="00AE418C">
        <w:rPr>
          <w:sz w:val="20"/>
          <w:szCs w:val="20"/>
        </w:rPr>
        <w:t>.</w:t>
      </w:r>
    </w:p>
    <w:p w14:paraId="3416CDC5" w14:textId="23B6BAFD" w:rsidR="00842DF9" w:rsidRPr="00AE418C" w:rsidRDefault="32671D46" w:rsidP="00842DF9">
      <w:pPr>
        <w:jc w:val="both"/>
        <w:rPr>
          <w:sz w:val="20"/>
          <w:szCs w:val="20"/>
        </w:rPr>
      </w:pPr>
      <w:r w:rsidRPr="32671D46">
        <w:rPr>
          <w:b/>
          <w:bCs/>
          <w:sz w:val="20"/>
          <w:szCs w:val="20"/>
        </w:rPr>
        <w:t>9.</w:t>
      </w:r>
      <w:r w:rsidRPr="32671D46">
        <w:rPr>
          <w:b/>
          <w:bCs/>
          <w:sz w:val="20"/>
          <w:szCs w:val="20"/>
          <w:u w:val="single"/>
        </w:rPr>
        <w:t xml:space="preserve"> Classwork</w:t>
      </w:r>
      <w:r w:rsidRPr="32671D46">
        <w:rPr>
          <w:b/>
          <w:bCs/>
          <w:sz w:val="20"/>
          <w:szCs w:val="20"/>
        </w:rPr>
        <w:t>:</w:t>
      </w:r>
      <w:r w:rsidRPr="32671D46">
        <w:rPr>
          <w:sz w:val="20"/>
          <w:szCs w:val="20"/>
        </w:rPr>
        <w:t xml:space="preserve"> Students will be given daily classwork and are </w:t>
      </w:r>
      <w:r w:rsidRPr="32671D46">
        <w:rPr>
          <w:b/>
          <w:bCs/>
          <w:sz w:val="20"/>
          <w:szCs w:val="20"/>
        </w:rPr>
        <w:t>expected to complete all classwork assignments</w:t>
      </w:r>
      <w:r w:rsidRPr="32671D46">
        <w:rPr>
          <w:sz w:val="20"/>
          <w:szCs w:val="20"/>
        </w:rPr>
        <w:t>. At the discretion of the teacher, some classwork may be assigned for homework. All graded assignments must be handed in prior to the lesson summative assessment for full grade earned. Classwork completed after the summative assessment for that lesson will be accepted for a grade of 60%.</w:t>
      </w:r>
    </w:p>
    <w:p w14:paraId="44AC44BA" w14:textId="77777777" w:rsidR="00842DF9" w:rsidRPr="00AE418C" w:rsidRDefault="00842DF9" w:rsidP="00842DF9">
      <w:pPr>
        <w:jc w:val="both"/>
        <w:rPr>
          <w:sz w:val="20"/>
          <w:szCs w:val="20"/>
        </w:rPr>
      </w:pPr>
    </w:p>
    <w:p w14:paraId="69E0D3E8" w14:textId="135BCCEF" w:rsidR="00842DF9" w:rsidRPr="00AE418C" w:rsidRDefault="32671D46" w:rsidP="00842DF9">
      <w:pPr>
        <w:jc w:val="both"/>
        <w:rPr>
          <w:sz w:val="20"/>
          <w:szCs w:val="20"/>
        </w:rPr>
      </w:pPr>
      <w:r w:rsidRPr="32671D46">
        <w:rPr>
          <w:b/>
          <w:bCs/>
          <w:sz w:val="20"/>
          <w:szCs w:val="20"/>
        </w:rPr>
        <w:t xml:space="preserve">10. </w:t>
      </w:r>
      <w:r w:rsidRPr="32671D46">
        <w:rPr>
          <w:b/>
          <w:bCs/>
          <w:sz w:val="20"/>
          <w:szCs w:val="20"/>
          <w:u w:val="single"/>
        </w:rPr>
        <w:t xml:space="preserve"> Homework:</w:t>
      </w:r>
      <w:r w:rsidRPr="32671D46">
        <w:rPr>
          <w:sz w:val="20"/>
          <w:szCs w:val="20"/>
        </w:rPr>
        <w:t xml:space="preserve">  Students should be </w:t>
      </w:r>
      <w:r w:rsidRPr="32671D46">
        <w:rPr>
          <w:b/>
          <w:bCs/>
          <w:sz w:val="20"/>
          <w:szCs w:val="20"/>
        </w:rPr>
        <w:t>reviewing material covered in class every evening</w:t>
      </w:r>
      <w:r w:rsidRPr="32671D46">
        <w:rPr>
          <w:sz w:val="20"/>
          <w:szCs w:val="20"/>
        </w:rPr>
        <w:t>, in addition some homework may be assigned to reinforce vocabulary and/or grammar</w:t>
      </w:r>
      <w:r w:rsidRPr="32671D46">
        <w:rPr>
          <w:b/>
          <w:bCs/>
          <w:sz w:val="20"/>
          <w:szCs w:val="20"/>
        </w:rPr>
        <w:t xml:space="preserve">. Work sent home </w:t>
      </w:r>
      <w:r w:rsidRPr="32671D46">
        <w:rPr>
          <w:b/>
          <w:bCs/>
          <w:sz w:val="20"/>
          <w:szCs w:val="20"/>
          <w:u w:val="single"/>
        </w:rPr>
        <w:t>for completion</w:t>
      </w:r>
      <w:r w:rsidRPr="32671D46">
        <w:rPr>
          <w:sz w:val="20"/>
          <w:szCs w:val="20"/>
        </w:rPr>
        <w:t xml:space="preserve"> must be handed in on the date specified by teacher. </w:t>
      </w:r>
      <w:r w:rsidRPr="32671D46">
        <w:rPr>
          <w:b/>
          <w:bCs/>
          <w:sz w:val="20"/>
          <w:szCs w:val="20"/>
        </w:rPr>
        <w:t>Late work</w:t>
      </w:r>
      <w:r w:rsidRPr="32671D46">
        <w:rPr>
          <w:sz w:val="20"/>
          <w:szCs w:val="20"/>
        </w:rPr>
        <w:t xml:space="preserve"> will be accepted for: 1 day late 80%, 2 days late 70%, 3 days or more 50%.</w:t>
      </w:r>
    </w:p>
    <w:p w14:paraId="56E7C871" w14:textId="77777777" w:rsidR="00842DF9" w:rsidRPr="00AE418C" w:rsidRDefault="00842DF9" w:rsidP="00842DF9">
      <w:pPr>
        <w:jc w:val="both"/>
        <w:rPr>
          <w:sz w:val="20"/>
          <w:szCs w:val="20"/>
        </w:rPr>
      </w:pPr>
    </w:p>
    <w:p w14:paraId="0B1337C7" w14:textId="3F0820E4" w:rsidR="00842DF9" w:rsidRPr="00AE418C" w:rsidRDefault="00063FEF" w:rsidP="00063FEF">
      <w:pPr>
        <w:rPr>
          <w:sz w:val="20"/>
          <w:szCs w:val="20"/>
        </w:rPr>
      </w:pPr>
      <w:r w:rsidRPr="00063FEF">
        <w:rPr>
          <w:b/>
          <w:bCs/>
          <w:sz w:val="20"/>
          <w:szCs w:val="20"/>
        </w:rPr>
        <w:t>11.</w:t>
      </w:r>
      <w:r>
        <w:rPr>
          <w:sz w:val="20"/>
          <w:szCs w:val="20"/>
        </w:rPr>
        <w:t xml:space="preserve"> </w:t>
      </w:r>
      <w:r w:rsidR="009C4D0A" w:rsidRPr="00AE418C">
        <w:rPr>
          <w:b/>
          <w:sz w:val="20"/>
          <w:szCs w:val="20"/>
          <w:u w:val="single"/>
        </w:rPr>
        <w:t>Recovery Policy:</w:t>
      </w:r>
      <w:r w:rsidR="009C4D0A" w:rsidRPr="00AE418C">
        <w:rPr>
          <w:sz w:val="20"/>
          <w:szCs w:val="20"/>
        </w:rPr>
        <w:t xml:space="preserve"> Students who wish to participate in the recovery process </w:t>
      </w:r>
      <w:r w:rsidR="00D46749">
        <w:rPr>
          <w:sz w:val="20"/>
          <w:szCs w:val="20"/>
        </w:rPr>
        <w:t>must</w:t>
      </w:r>
      <w:r w:rsidR="009C4D0A" w:rsidRPr="00AE418C">
        <w:rPr>
          <w:sz w:val="20"/>
          <w:szCs w:val="20"/>
        </w:rPr>
        <w:t xml:space="preserve"> engage in a remediation activity in order to </w:t>
      </w:r>
      <w:r w:rsidR="00D46749">
        <w:rPr>
          <w:sz w:val="20"/>
          <w:szCs w:val="20"/>
        </w:rPr>
        <w:t>attempt a retest for</w:t>
      </w:r>
      <w:r w:rsidR="009C4D0A" w:rsidRPr="00AE418C">
        <w:rPr>
          <w:sz w:val="20"/>
          <w:szCs w:val="20"/>
        </w:rPr>
        <w:t xml:space="preserve"> a</w:t>
      </w:r>
      <w:r w:rsidR="00D46749">
        <w:rPr>
          <w:sz w:val="20"/>
          <w:szCs w:val="20"/>
        </w:rPr>
        <w:t xml:space="preserve"> </w:t>
      </w:r>
      <w:r w:rsidR="00D46749" w:rsidRPr="00D46749">
        <w:rPr>
          <w:i/>
          <w:iCs/>
          <w:sz w:val="20"/>
          <w:szCs w:val="20"/>
        </w:rPr>
        <w:t>summative</w:t>
      </w:r>
      <w:r w:rsidR="009C4D0A" w:rsidRPr="00AE418C">
        <w:rPr>
          <w:i/>
          <w:sz w:val="20"/>
          <w:szCs w:val="20"/>
        </w:rPr>
        <w:t xml:space="preserve"> assessment</w:t>
      </w:r>
      <w:r w:rsidR="009C4D0A" w:rsidRPr="00AE418C">
        <w:rPr>
          <w:sz w:val="20"/>
          <w:szCs w:val="20"/>
        </w:rPr>
        <w:t xml:space="preserve">. </w:t>
      </w:r>
      <w:r w:rsidR="009C4D0A" w:rsidRPr="00AE418C">
        <w:rPr>
          <w:b/>
          <w:i/>
          <w:sz w:val="20"/>
          <w:szCs w:val="20"/>
        </w:rPr>
        <w:t xml:space="preserve">If a student scores 79% or less on a summative assessment, they are eligible to request recovery. </w:t>
      </w:r>
      <w:r w:rsidR="009C4D0A" w:rsidRPr="00AE418C">
        <w:rPr>
          <w:sz w:val="20"/>
          <w:szCs w:val="20"/>
        </w:rPr>
        <w:t>After a student requests recovery and engages in</w:t>
      </w:r>
      <w:r w:rsidR="00D46749">
        <w:rPr>
          <w:sz w:val="20"/>
          <w:szCs w:val="20"/>
        </w:rPr>
        <w:t xml:space="preserve"> a</w:t>
      </w:r>
      <w:r w:rsidR="009C4D0A" w:rsidRPr="00AE418C">
        <w:rPr>
          <w:sz w:val="20"/>
          <w:szCs w:val="20"/>
        </w:rPr>
        <w:t xml:space="preserve"> remediation activity, </w:t>
      </w:r>
      <w:r w:rsidR="009C4D0A" w:rsidRPr="00AE418C">
        <w:rPr>
          <w:b/>
          <w:i/>
          <w:sz w:val="20"/>
          <w:szCs w:val="20"/>
        </w:rPr>
        <w:t xml:space="preserve">he or she may </w:t>
      </w:r>
      <w:r w:rsidR="00D46749">
        <w:rPr>
          <w:b/>
          <w:i/>
          <w:sz w:val="20"/>
          <w:szCs w:val="20"/>
        </w:rPr>
        <w:t xml:space="preserve">take the </w:t>
      </w:r>
      <w:r w:rsidR="009C4D0A" w:rsidRPr="00AE418C">
        <w:rPr>
          <w:b/>
          <w:i/>
          <w:sz w:val="20"/>
          <w:szCs w:val="20"/>
        </w:rPr>
        <w:t xml:space="preserve">recovery assessment. </w:t>
      </w:r>
      <w:r w:rsidR="009C4D0A" w:rsidRPr="00AE418C">
        <w:rPr>
          <w:sz w:val="20"/>
          <w:szCs w:val="20"/>
        </w:rPr>
        <w:t xml:space="preserve">If the recovery grade earned is higher than the initial grade, it will replace the initial grade in the gradebook, but will not exceed 80%.  Furthermore, all recovery opportunities expire </w:t>
      </w:r>
      <w:r>
        <w:rPr>
          <w:sz w:val="20"/>
          <w:szCs w:val="20"/>
        </w:rPr>
        <w:t>5</w:t>
      </w:r>
      <w:r w:rsidR="009C4D0A" w:rsidRPr="00AE418C">
        <w:rPr>
          <w:sz w:val="20"/>
          <w:szCs w:val="20"/>
        </w:rPr>
        <w:t xml:space="preserve"> </w:t>
      </w:r>
      <w:r w:rsidR="00D46749">
        <w:rPr>
          <w:sz w:val="20"/>
          <w:szCs w:val="20"/>
        </w:rPr>
        <w:t xml:space="preserve">days </w:t>
      </w:r>
      <w:r>
        <w:rPr>
          <w:sz w:val="20"/>
          <w:szCs w:val="20"/>
        </w:rPr>
        <w:t>after receiving</w:t>
      </w:r>
      <w:r w:rsidR="00D46749">
        <w:rPr>
          <w:sz w:val="20"/>
          <w:szCs w:val="20"/>
        </w:rPr>
        <w:t xml:space="preserve"> the</w:t>
      </w:r>
      <w:r>
        <w:rPr>
          <w:sz w:val="20"/>
          <w:szCs w:val="20"/>
        </w:rPr>
        <w:t xml:space="preserve"> grade </w:t>
      </w:r>
      <w:r w:rsidR="00D46749">
        <w:rPr>
          <w:sz w:val="20"/>
          <w:szCs w:val="20"/>
        </w:rPr>
        <w:t xml:space="preserve">on </w:t>
      </w:r>
      <w:r>
        <w:rPr>
          <w:sz w:val="20"/>
          <w:szCs w:val="20"/>
        </w:rPr>
        <w:t xml:space="preserve">the </w:t>
      </w:r>
      <w:r w:rsidR="00D46749">
        <w:rPr>
          <w:sz w:val="20"/>
          <w:szCs w:val="20"/>
        </w:rPr>
        <w:t xml:space="preserve">initial </w:t>
      </w:r>
      <w:r>
        <w:rPr>
          <w:sz w:val="20"/>
          <w:szCs w:val="20"/>
        </w:rPr>
        <w:t>assessment to request recovery.</w:t>
      </w:r>
      <w:r w:rsidR="009C4D0A" w:rsidRPr="00AE418C">
        <w:rPr>
          <w:sz w:val="20"/>
          <w:szCs w:val="20"/>
        </w:rPr>
        <w:t xml:space="preserve"> </w:t>
      </w:r>
    </w:p>
    <w:p w14:paraId="77A4A831" w14:textId="4403B675" w:rsidR="00E7706B" w:rsidRPr="00AE418C" w:rsidRDefault="00E7706B" w:rsidP="00E7706B">
      <w:pPr>
        <w:rPr>
          <w:sz w:val="20"/>
          <w:szCs w:val="20"/>
        </w:rPr>
      </w:pPr>
    </w:p>
    <w:p w14:paraId="4F369233" w14:textId="7B937D0D" w:rsidR="00E66263" w:rsidRPr="00E66263" w:rsidRDefault="00063FEF" w:rsidP="00063FEF">
      <w:pPr>
        <w:rPr>
          <w:b/>
          <w:sz w:val="20"/>
          <w:szCs w:val="20"/>
          <w:u w:val="single"/>
        </w:rPr>
      </w:pPr>
      <w:r>
        <w:rPr>
          <w:b/>
          <w:sz w:val="20"/>
          <w:szCs w:val="20"/>
        </w:rPr>
        <w:t xml:space="preserve">12. </w:t>
      </w:r>
      <w:r w:rsidRPr="00BF72FF">
        <w:rPr>
          <w:b/>
          <w:sz w:val="20"/>
          <w:szCs w:val="20"/>
          <w:u w:val="single"/>
        </w:rPr>
        <w:t>Paulding County Grading Scale:</w:t>
      </w:r>
    </w:p>
    <w:p w14:paraId="40EB29FF" w14:textId="77777777" w:rsidR="00063FEF" w:rsidRPr="00AE418C" w:rsidRDefault="00063FEF" w:rsidP="00063FEF">
      <w:pPr>
        <w:rPr>
          <w:sz w:val="20"/>
          <w:szCs w:val="20"/>
        </w:rPr>
      </w:pPr>
      <w:r w:rsidRPr="00AE418C">
        <w:rPr>
          <w:sz w:val="20"/>
          <w:szCs w:val="20"/>
        </w:rPr>
        <w:t>A: 100-90</w:t>
      </w:r>
    </w:p>
    <w:p w14:paraId="18B6F16F" w14:textId="77777777" w:rsidR="00063FEF" w:rsidRPr="00AE418C" w:rsidRDefault="00063FEF" w:rsidP="00063FEF">
      <w:pPr>
        <w:rPr>
          <w:sz w:val="20"/>
          <w:szCs w:val="20"/>
        </w:rPr>
      </w:pPr>
      <w:r w:rsidRPr="00AE418C">
        <w:rPr>
          <w:sz w:val="20"/>
          <w:szCs w:val="20"/>
        </w:rPr>
        <w:t>B: 89-80</w:t>
      </w:r>
    </w:p>
    <w:p w14:paraId="3D58E1FA" w14:textId="77777777" w:rsidR="00063FEF" w:rsidRPr="00AE418C" w:rsidRDefault="00063FEF" w:rsidP="00063FEF">
      <w:pPr>
        <w:rPr>
          <w:sz w:val="20"/>
          <w:szCs w:val="20"/>
        </w:rPr>
      </w:pPr>
      <w:r w:rsidRPr="00AE418C">
        <w:rPr>
          <w:sz w:val="20"/>
          <w:szCs w:val="20"/>
        </w:rPr>
        <w:t>C: 79-70</w:t>
      </w:r>
    </w:p>
    <w:p w14:paraId="15E20592" w14:textId="77777777" w:rsidR="00063FEF" w:rsidRDefault="32671D46" w:rsidP="00063FEF">
      <w:pPr>
        <w:rPr>
          <w:sz w:val="20"/>
          <w:szCs w:val="20"/>
        </w:rPr>
      </w:pPr>
      <w:r w:rsidRPr="32671D46">
        <w:rPr>
          <w:sz w:val="20"/>
          <w:szCs w:val="20"/>
        </w:rPr>
        <w:t>F: 69 and below</w:t>
      </w:r>
    </w:p>
    <w:p w14:paraId="0971EDED" w14:textId="77777777" w:rsidR="00D77A1E" w:rsidRDefault="00D77A1E">
      <w:pPr>
        <w:rPr>
          <w:sz w:val="18"/>
          <w:szCs w:val="18"/>
        </w:rPr>
      </w:pPr>
    </w:p>
    <w:p w14:paraId="7173FE10" w14:textId="74C37524" w:rsidR="00EF2B5E" w:rsidRPr="00AE418C" w:rsidRDefault="008B13BE">
      <w:pPr>
        <w:rPr>
          <w:sz w:val="18"/>
          <w:szCs w:val="18"/>
        </w:rPr>
      </w:pPr>
      <w:r w:rsidRPr="00AE418C">
        <w:rPr>
          <w:sz w:val="18"/>
          <w:szCs w:val="18"/>
        </w:rPr>
        <w:lastRenderedPageBreak/>
        <w:t>ACTFL (American Council Teaching of Foreign Languages) developed “can do” statements that indicate growing language proficiency. Students work towards the year-end goal of reaching novice mid listening, reading, writing, and speaking levels. (Students can communicate using common words and phrases to provide basic information about themselves and selected topics.)</w:t>
      </w:r>
    </w:p>
    <w:p w14:paraId="7E2155A4" w14:textId="5FDF7767" w:rsidR="005C44A5" w:rsidRPr="00AE418C" w:rsidRDefault="005C44A5">
      <w:pPr>
        <w:rPr>
          <w:sz w:val="18"/>
          <w:szCs w:val="18"/>
        </w:rPr>
      </w:pPr>
    </w:p>
    <w:p w14:paraId="09E6B2FD" w14:textId="77777777" w:rsidR="00EF2B5E" w:rsidRPr="00AE418C" w:rsidRDefault="00EF2B5E">
      <w:pPr>
        <w:rPr>
          <w:sz w:val="18"/>
          <w:szCs w:val="18"/>
        </w:rPr>
      </w:pPr>
    </w:p>
    <w:p w14:paraId="638107D8" w14:textId="1BE983B8" w:rsidR="00EF2B5E" w:rsidRDefault="008B13BE">
      <w:pPr>
        <w:rPr>
          <w:b/>
          <w:color w:val="666666"/>
          <w:sz w:val="18"/>
          <w:szCs w:val="18"/>
          <w:highlight w:val="white"/>
        </w:rPr>
      </w:pPr>
      <w:r>
        <w:rPr>
          <w:b/>
          <w:color w:val="666666"/>
          <w:sz w:val="18"/>
          <w:szCs w:val="18"/>
          <w:highlight w:val="white"/>
        </w:rPr>
        <w:t xml:space="preserve"> </w:t>
      </w:r>
      <w:r>
        <w:rPr>
          <w:b/>
          <w:noProof/>
          <w:color w:val="666666"/>
          <w:sz w:val="18"/>
          <w:szCs w:val="18"/>
          <w:highlight w:val="white"/>
        </w:rPr>
        <w:drawing>
          <wp:inline distT="114300" distB="114300" distL="114300" distR="114300" wp14:anchorId="2643DFC0" wp14:editId="14EBA1D8">
            <wp:extent cx="3133725" cy="228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33725" cy="228600"/>
                    </a:xfrm>
                    <a:prstGeom prst="rect">
                      <a:avLst/>
                    </a:prstGeom>
                    <a:ln/>
                  </pic:spPr>
                </pic:pic>
              </a:graphicData>
            </a:graphic>
          </wp:inline>
        </w:drawing>
      </w:r>
      <w:r>
        <w:rPr>
          <w:b/>
          <w:color w:val="666666"/>
          <w:sz w:val="18"/>
          <w:szCs w:val="18"/>
          <w:highlight w:val="white"/>
        </w:rPr>
        <w:t xml:space="preserve">                                   Novice Low       Novice Mid    </w:t>
      </w:r>
      <w:r w:rsidR="00CF5BBB">
        <w:rPr>
          <w:b/>
          <w:color w:val="666666"/>
          <w:sz w:val="18"/>
          <w:szCs w:val="18"/>
          <w:highlight w:val="white"/>
        </w:rPr>
        <w:t xml:space="preserve">  </w:t>
      </w:r>
      <w:r>
        <w:rPr>
          <w:b/>
          <w:color w:val="666666"/>
          <w:sz w:val="18"/>
          <w:szCs w:val="18"/>
          <w:highlight w:val="white"/>
        </w:rPr>
        <w:t xml:space="preserve">   Novice High    </w:t>
      </w:r>
      <w:r w:rsidR="00CF5BBB">
        <w:rPr>
          <w:b/>
          <w:color w:val="666666"/>
          <w:sz w:val="18"/>
          <w:szCs w:val="18"/>
          <w:highlight w:val="white"/>
        </w:rPr>
        <w:t xml:space="preserve">     I</w:t>
      </w:r>
      <w:r>
        <w:rPr>
          <w:b/>
          <w:color w:val="666666"/>
          <w:sz w:val="18"/>
          <w:szCs w:val="18"/>
          <w:highlight w:val="white"/>
        </w:rPr>
        <w:t xml:space="preserve">ntermediate Low </w:t>
      </w:r>
      <w:r w:rsidR="00CF5BBB">
        <w:rPr>
          <w:b/>
          <w:color w:val="666666"/>
          <w:sz w:val="18"/>
          <w:szCs w:val="18"/>
          <w:highlight w:val="white"/>
        </w:rPr>
        <w:t xml:space="preserve">      </w:t>
      </w:r>
      <w:r>
        <w:rPr>
          <w:b/>
          <w:color w:val="666666"/>
          <w:sz w:val="18"/>
          <w:szCs w:val="18"/>
          <w:highlight w:val="white"/>
        </w:rPr>
        <w:t xml:space="preserve"> Intermediate Mid</w:t>
      </w:r>
      <w:r>
        <w:rPr>
          <w:b/>
          <w:noProof/>
          <w:color w:val="666666"/>
          <w:sz w:val="18"/>
          <w:szCs w:val="18"/>
          <w:highlight w:val="white"/>
        </w:rPr>
        <w:drawing>
          <wp:inline distT="114300" distB="114300" distL="114300" distR="114300" wp14:anchorId="2EAC8DD2" wp14:editId="2CC98D87">
            <wp:extent cx="5915025" cy="64293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15025" cy="6429375"/>
                    </a:xfrm>
                    <a:prstGeom prst="rect">
                      <a:avLst/>
                    </a:prstGeom>
                    <a:ln/>
                  </pic:spPr>
                </pic:pic>
              </a:graphicData>
            </a:graphic>
          </wp:inline>
        </w:drawing>
      </w:r>
    </w:p>
    <w:sectPr w:rsidR="00EF2B5E">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4CBEA" w14:textId="77777777" w:rsidR="001D5408" w:rsidRDefault="001D5408" w:rsidP="008B13BE">
      <w:pPr>
        <w:spacing w:line="240" w:lineRule="auto"/>
      </w:pPr>
      <w:r>
        <w:separator/>
      </w:r>
    </w:p>
  </w:endnote>
  <w:endnote w:type="continuationSeparator" w:id="0">
    <w:p w14:paraId="72D80C42" w14:textId="77777777" w:rsidR="001D5408" w:rsidRDefault="001D5408" w:rsidP="008B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2671D46" w14:paraId="1E71197D" w14:textId="77777777" w:rsidTr="32671D46">
      <w:tc>
        <w:tcPr>
          <w:tcW w:w="3120" w:type="dxa"/>
        </w:tcPr>
        <w:p w14:paraId="6E21491C" w14:textId="39321893" w:rsidR="32671D46" w:rsidRDefault="32671D46" w:rsidP="32671D46">
          <w:pPr>
            <w:pStyle w:val="Header"/>
            <w:ind w:left="-115"/>
          </w:pPr>
        </w:p>
      </w:tc>
      <w:tc>
        <w:tcPr>
          <w:tcW w:w="3120" w:type="dxa"/>
        </w:tcPr>
        <w:p w14:paraId="6E68DFA8" w14:textId="135C89FD" w:rsidR="32671D46" w:rsidRDefault="32671D46" w:rsidP="32671D46">
          <w:pPr>
            <w:pStyle w:val="Header"/>
            <w:jc w:val="center"/>
          </w:pPr>
        </w:p>
      </w:tc>
      <w:tc>
        <w:tcPr>
          <w:tcW w:w="3120" w:type="dxa"/>
        </w:tcPr>
        <w:p w14:paraId="3CBBDF08" w14:textId="2C3DE77A" w:rsidR="32671D46" w:rsidRDefault="32671D46" w:rsidP="32671D46">
          <w:pPr>
            <w:pStyle w:val="Header"/>
            <w:ind w:right="-115"/>
            <w:jc w:val="right"/>
          </w:pPr>
        </w:p>
      </w:tc>
    </w:tr>
  </w:tbl>
  <w:p w14:paraId="72B6B182" w14:textId="01ADFADA" w:rsidR="32671D46" w:rsidRDefault="32671D46" w:rsidP="3267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9FC71" w14:textId="77777777" w:rsidR="001D5408" w:rsidRDefault="001D5408" w:rsidP="008B13BE">
      <w:pPr>
        <w:spacing w:line="240" w:lineRule="auto"/>
      </w:pPr>
      <w:r>
        <w:separator/>
      </w:r>
    </w:p>
  </w:footnote>
  <w:footnote w:type="continuationSeparator" w:id="0">
    <w:p w14:paraId="6D667553" w14:textId="77777777" w:rsidR="001D5408" w:rsidRDefault="001D5408" w:rsidP="008B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2671D46" w14:paraId="7DC9E8DB" w14:textId="77777777" w:rsidTr="32671D46">
      <w:tc>
        <w:tcPr>
          <w:tcW w:w="3120" w:type="dxa"/>
        </w:tcPr>
        <w:p w14:paraId="7976B6E1" w14:textId="69A177DA" w:rsidR="32671D46" w:rsidRDefault="32671D46" w:rsidP="32671D46">
          <w:pPr>
            <w:pStyle w:val="Header"/>
            <w:ind w:left="-115"/>
          </w:pPr>
        </w:p>
      </w:tc>
      <w:tc>
        <w:tcPr>
          <w:tcW w:w="3120" w:type="dxa"/>
        </w:tcPr>
        <w:p w14:paraId="0194ED29" w14:textId="12359CDF" w:rsidR="32671D46" w:rsidRDefault="32671D46" w:rsidP="32671D46">
          <w:pPr>
            <w:pStyle w:val="Header"/>
            <w:jc w:val="center"/>
          </w:pPr>
        </w:p>
      </w:tc>
      <w:tc>
        <w:tcPr>
          <w:tcW w:w="3120" w:type="dxa"/>
        </w:tcPr>
        <w:p w14:paraId="447122F6" w14:textId="54E1AE78" w:rsidR="32671D46" w:rsidRDefault="32671D46" w:rsidP="32671D46">
          <w:pPr>
            <w:pStyle w:val="Header"/>
            <w:ind w:right="-115"/>
            <w:jc w:val="right"/>
          </w:pPr>
        </w:p>
      </w:tc>
    </w:tr>
  </w:tbl>
  <w:p w14:paraId="04175735" w14:textId="5E344421" w:rsidR="32671D46" w:rsidRDefault="32671D46" w:rsidP="32671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A3C63"/>
    <w:multiLevelType w:val="multilevel"/>
    <w:tmpl w:val="CA06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5E"/>
    <w:rsid w:val="00063FEF"/>
    <w:rsid w:val="00070B97"/>
    <w:rsid w:val="000D7CAA"/>
    <w:rsid w:val="001673AD"/>
    <w:rsid w:val="001C5CF6"/>
    <w:rsid w:val="001D5408"/>
    <w:rsid w:val="002C30EE"/>
    <w:rsid w:val="0031381B"/>
    <w:rsid w:val="0033758C"/>
    <w:rsid w:val="0046313E"/>
    <w:rsid w:val="00463787"/>
    <w:rsid w:val="0048136F"/>
    <w:rsid w:val="004A154F"/>
    <w:rsid w:val="004A6EDB"/>
    <w:rsid w:val="004E1EB1"/>
    <w:rsid w:val="004E6B1D"/>
    <w:rsid w:val="005C44A5"/>
    <w:rsid w:val="005F056F"/>
    <w:rsid w:val="00637706"/>
    <w:rsid w:val="00672C77"/>
    <w:rsid w:val="00682AAD"/>
    <w:rsid w:val="006912DE"/>
    <w:rsid w:val="00691C3B"/>
    <w:rsid w:val="006A1096"/>
    <w:rsid w:val="006D5CB8"/>
    <w:rsid w:val="007E51A9"/>
    <w:rsid w:val="00834AB9"/>
    <w:rsid w:val="00842DF9"/>
    <w:rsid w:val="00854EF6"/>
    <w:rsid w:val="008B13BE"/>
    <w:rsid w:val="008F7766"/>
    <w:rsid w:val="009203F4"/>
    <w:rsid w:val="0097354A"/>
    <w:rsid w:val="009B18A1"/>
    <w:rsid w:val="009C4D0A"/>
    <w:rsid w:val="009C6B81"/>
    <w:rsid w:val="00A02836"/>
    <w:rsid w:val="00AC2C03"/>
    <w:rsid w:val="00AE418C"/>
    <w:rsid w:val="00AF24B4"/>
    <w:rsid w:val="00B0306E"/>
    <w:rsid w:val="00B46986"/>
    <w:rsid w:val="00BF72FF"/>
    <w:rsid w:val="00C63D7B"/>
    <w:rsid w:val="00CC1773"/>
    <w:rsid w:val="00CE7E82"/>
    <w:rsid w:val="00CF5BBB"/>
    <w:rsid w:val="00D46749"/>
    <w:rsid w:val="00D77A1E"/>
    <w:rsid w:val="00D83EBE"/>
    <w:rsid w:val="00DB4FFC"/>
    <w:rsid w:val="00DB5F8E"/>
    <w:rsid w:val="00E66263"/>
    <w:rsid w:val="00E7706B"/>
    <w:rsid w:val="00EA067D"/>
    <w:rsid w:val="00EF2B5E"/>
    <w:rsid w:val="00F11838"/>
    <w:rsid w:val="00F222CB"/>
    <w:rsid w:val="00F43EC7"/>
    <w:rsid w:val="00F51322"/>
    <w:rsid w:val="32671D46"/>
    <w:rsid w:val="676E9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634A"/>
  <w15:docId w15:val="{B67B608F-E4E1-4FF0-B017-D1103AE7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82A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AD"/>
    <w:rPr>
      <w:rFonts w:ascii="Segoe UI" w:hAnsi="Segoe UI" w:cs="Segoe UI"/>
      <w:sz w:val="18"/>
      <w:szCs w:val="18"/>
    </w:rPr>
  </w:style>
  <w:style w:type="paragraph" w:styleId="Header">
    <w:name w:val="header"/>
    <w:basedOn w:val="Normal"/>
    <w:link w:val="HeaderChar"/>
    <w:uiPriority w:val="99"/>
    <w:unhideWhenUsed/>
    <w:rsid w:val="00B0306E"/>
    <w:pPr>
      <w:tabs>
        <w:tab w:val="center" w:pos="4680"/>
        <w:tab w:val="right" w:pos="9360"/>
      </w:tabs>
      <w:spacing w:line="240" w:lineRule="auto"/>
    </w:pPr>
  </w:style>
  <w:style w:type="character" w:customStyle="1" w:styleId="HeaderChar">
    <w:name w:val="Header Char"/>
    <w:basedOn w:val="DefaultParagraphFont"/>
    <w:link w:val="Header"/>
    <w:uiPriority w:val="99"/>
    <w:rsid w:val="00B0306E"/>
  </w:style>
  <w:style w:type="paragraph" w:styleId="Footer">
    <w:name w:val="footer"/>
    <w:basedOn w:val="Normal"/>
    <w:link w:val="FooterChar"/>
    <w:uiPriority w:val="99"/>
    <w:unhideWhenUsed/>
    <w:rsid w:val="00B0306E"/>
    <w:pPr>
      <w:tabs>
        <w:tab w:val="center" w:pos="4680"/>
        <w:tab w:val="right" w:pos="9360"/>
      </w:tabs>
      <w:spacing w:line="240" w:lineRule="auto"/>
    </w:pPr>
  </w:style>
  <w:style w:type="character" w:customStyle="1" w:styleId="FooterChar">
    <w:name w:val="Footer Char"/>
    <w:basedOn w:val="DefaultParagraphFont"/>
    <w:link w:val="Footer"/>
    <w:uiPriority w:val="99"/>
    <w:rsid w:val="00B0306E"/>
  </w:style>
  <w:style w:type="character" w:styleId="Hyperlink">
    <w:name w:val="Hyperlink"/>
    <w:basedOn w:val="DefaultParagraphFont"/>
    <w:uiPriority w:val="99"/>
    <w:unhideWhenUsed/>
    <w:rsid w:val="00672C77"/>
    <w:rPr>
      <w:color w:val="0000FF" w:themeColor="hyperlink"/>
      <w:u w:val="single"/>
    </w:rPr>
  </w:style>
  <w:style w:type="character" w:styleId="UnresolvedMention">
    <w:name w:val="Unresolved Mention"/>
    <w:basedOn w:val="DefaultParagraphFont"/>
    <w:uiPriority w:val="99"/>
    <w:semiHidden/>
    <w:unhideWhenUsed/>
    <w:rsid w:val="00672C77"/>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154391">
      <w:bodyDiv w:val="1"/>
      <w:marLeft w:val="0"/>
      <w:marRight w:val="0"/>
      <w:marTop w:val="0"/>
      <w:marBottom w:val="0"/>
      <w:divBdr>
        <w:top w:val="none" w:sz="0" w:space="0" w:color="auto"/>
        <w:left w:val="none" w:sz="0" w:space="0" w:color="auto"/>
        <w:bottom w:val="none" w:sz="0" w:space="0" w:color="auto"/>
        <w:right w:val="none" w:sz="0" w:space="0" w:color="auto"/>
      </w:divBdr>
      <w:divsChild>
        <w:div w:id="420951669">
          <w:marLeft w:val="0"/>
          <w:marRight w:val="0"/>
          <w:marTop w:val="0"/>
          <w:marBottom w:val="0"/>
          <w:divBdr>
            <w:top w:val="none" w:sz="0" w:space="0" w:color="auto"/>
            <w:left w:val="none" w:sz="0" w:space="0" w:color="auto"/>
            <w:bottom w:val="single" w:sz="2" w:space="0" w:color="CCCCCC"/>
            <w:right w:val="none" w:sz="0" w:space="0" w:color="auto"/>
          </w:divBdr>
        </w:div>
        <w:div w:id="1692798267">
          <w:marLeft w:val="0"/>
          <w:marRight w:val="0"/>
          <w:marTop w:val="0"/>
          <w:marBottom w:val="0"/>
          <w:divBdr>
            <w:top w:val="none" w:sz="0" w:space="0" w:color="auto"/>
            <w:left w:val="none" w:sz="0" w:space="0" w:color="auto"/>
            <w:bottom w:val="none" w:sz="0" w:space="0" w:color="auto"/>
            <w:right w:val="none" w:sz="0" w:space="0" w:color="auto"/>
          </w:divBdr>
          <w:divsChild>
            <w:div w:id="7147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Carolyn\Documents\cangresano@paulding.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2ABE06232AF48A0233EB2765F448A" ma:contentTypeVersion="29" ma:contentTypeDescription="Create a new document." ma:contentTypeScope="" ma:versionID="b20596f92371182e4163ff1c4fed0981">
  <xsd:schema xmlns:xsd="http://www.w3.org/2001/XMLSchema" xmlns:xs="http://www.w3.org/2001/XMLSchema" xmlns:p="http://schemas.microsoft.com/office/2006/metadata/properties" xmlns:ns3="a4dbdf8b-22a1-4be5-94de-b80f9740e872" xmlns:ns4="f71ca05b-c39d-4b94-aa8d-def6d7b99a10" targetNamespace="http://schemas.microsoft.com/office/2006/metadata/properties" ma:root="true" ma:fieldsID="218e27e2fb23d643e9d90b9a83be06bc" ns3:_="" ns4:_="">
    <xsd:import namespace="a4dbdf8b-22a1-4be5-94de-b80f9740e872"/>
    <xsd:import namespace="f71ca05b-c39d-4b94-aa8d-def6d7b99a1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Self_Registration_Enabled0" minOccurs="0"/>
                <xsd:element ref="ns3:Template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df8b-22a1-4be5-94de-b80f9740e87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ca05b-c39d-4b94-aa8d-def6d7b99a10"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a4dbdf8b-22a1-4be5-94de-b80f9740e872" xsi:nil="true"/>
    <Owner xmlns="a4dbdf8b-22a1-4be5-94de-b80f9740e872">
      <UserInfo>
        <DisplayName/>
        <AccountId xsi:nil="true"/>
        <AccountType/>
      </UserInfo>
    </Owner>
    <Self_Registration_Enabled0 xmlns="a4dbdf8b-22a1-4be5-94de-b80f9740e872" xsi:nil="true"/>
    <NotebookType xmlns="a4dbdf8b-22a1-4be5-94de-b80f9740e872" xsi:nil="true"/>
    <Students xmlns="a4dbdf8b-22a1-4be5-94de-b80f9740e872">
      <UserInfo>
        <DisplayName/>
        <AccountId xsi:nil="true"/>
        <AccountType/>
      </UserInfo>
    </Students>
    <AppVersion xmlns="a4dbdf8b-22a1-4be5-94de-b80f9740e872" xsi:nil="true"/>
    <DefaultSectionNames xmlns="a4dbdf8b-22a1-4be5-94de-b80f9740e872" xsi:nil="true"/>
    <Student_Groups xmlns="a4dbdf8b-22a1-4be5-94de-b80f9740e872">
      <UserInfo>
        <DisplayName/>
        <AccountId xsi:nil="true"/>
        <AccountType/>
      </UserInfo>
    </Student_Groups>
    <Invited_Teachers xmlns="a4dbdf8b-22a1-4be5-94de-b80f9740e872" xsi:nil="true"/>
    <Invited_Students xmlns="a4dbdf8b-22a1-4be5-94de-b80f9740e872" xsi:nil="true"/>
    <Self_Registration_Enabled xmlns="a4dbdf8b-22a1-4be5-94de-b80f9740e872" xsi:nil="true"/>
    <Has_Teacher_Only_SectionGroup xmlns="a4dbdf8b-22a1-4be5-94de-b80f9740e872" xsi:nil="true"/>
    <Templates xmlns="a4dbdf8b-22a1-4be5-94de-b80f9740e872" xsi:nil="true"/>
    <CultureName xmlns="a4dbdf8b-22a1-4be5-94de-b80f9740e872" xsi:nil="true"/>
    <FolderType xmlns="a4dbdf8b-22a1-4be5-94de-b80f9740e872" xsi:nil="true"/>
    <Teachers xmlns="a4dbdf8b-22a1-4be5-94de-b80f9740e872">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74E90-50FB-4EA3-91FC-A166C7BD4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df8b-22a1-4be5-94de-b80f9740e872"/>
    <ds:schemaRef ds:uri="f71ca05b-c39d-4b94-aa8d-def6d7b99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9E1B-A005-4755-9092-FF16FDF360AE}">
  <ds:schemaRefs>
    <ds:schemaRef ds:uri="http://schemas.microsoft.com/office/2006/metadata/properties"/>
    <ds:schemaRef ds:uri="http://schemas.microsoft.com/office/infopath/2007/PartnerControls"/>
    <ds:schemaRef ds:uri="a4dbdf8b-22a1-4be5-94de-b80f9740e872"/>
  </ds:schemaRefs>
</ds:datastoreItem>
</file>

<file path=customXml/itemProps3.xml><?xml version="1.0" encoding="utf-8"?>
<ds:datastoreItem xmlns:ds="http://schemas.openxmlformats.org/officeDocument/2006/customXml" ds:itemID="{F47A0FA4-D2B1-47A2-926A-9B7154B0D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Michael Angresano</cp:lastModifiedBy>
  <cp:revision>2</cp:revision>
  <cp:lastPrinted>2020-07-22T18:18:00Z</cp:lastPrinted>
  <dcterms:created xsi:type="dcterms:W3CDTF">2020-07-30T23:44:00Z</dcterms:created>
  <dcterms:modified xsi:type="dcterms:W3CDTF">2020-07-30T23:44:00Z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Sisson@fultonschools.org</vt:lpwstr>
  </property>
  <property fmtid="{D5CDD505-2E9C-101B-9397-08002B2CF9AE}" pid="5" name="MSIP_Label_0ee3c538-ec52-435f-ae58-017644bd9513_SetDate">
    <vt:lpwstr>2019-10-23T16:35:38.8813500Z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0x0101009BE2ABE06232AF48A0233EB2765F448A</vt:lpwstr>
  </property>
</Properties>
</file>